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02201" w14:textId="77777777" w:rsidR="00CF4E2D" w:rsidRPr="00E95244" w:rsidRDefault="00CF4E2D" w:rsidP="00CF4E2D">
      <w:pPr>
        <w:rPr>
          <w:b/>
          <w:sz w:val="32"/>
          <w:szCs w:val="32"/>
        </w:rPr>
      </w:pPr>
      <w:r w:rsidRPr="00E95244">
        <w:rPr>
          <w:b/>
          <w:sz w:val="32"/>
          <w:szCs w:val="32"/>
        </w:rPr>
        <w:t>Svag teoretisk begåvning</w:t>
      </w:r>
    </w:p>
    <w:p w14:paraId="70A53C3A" w14:textId="77777777" w:rsidR="00CF4E2D" w:rsidRDefault="00CF4E2D" w:rsidP="00CF4E2D">
      <w:r>
        <w:t>Svag teoretisk begåvade är en osynlig grupp i både skolan och i samhället. Cirka 15 procent av de svenska barnen hamnar i denna grupp. De ligger i det lägre IQ-intervallet (71-84) som betraktas ändå inom normalvariationen. Svagbegåvade barn har ofta svårt med att bearbeta information enbart i tänkarna, dvs. abstrakt tänkande. Dessa barn har svagt arbetsminne som i sin tur ställer till med den teoretiska inlärningen och problemlösningen. Människans intelligens har stor betydelse för hur hon kommer klara av sin vardag och sitt arbete. Men alltmer pekar dock på att vi kan påverka vår kognitiva förmåga genom miljö och handlingar.</w:t>
      </w:r>
    </w:p>
    <w:p w14:paraId="0E04824C" w14:textId="77777777" w:rsidR="00CF4E2D" w:rsidRDefault="00CF4E2D" w:rsidP="00CF4E2D">
      <w:r>
        <w:t xml:space="preserve">Skolans vanliga undervisning anses som normal och med högre krav på kognitiva funktioner, därmed anses svagbegåvade elever stör skolans stabilitet. De har inga särskilda rättigheter till anpassad undervisning. Fram till 1980 fanns en särskilt anpassad undervisningsform som kallades ”hjälpklass” där elever med en svagare teoretisk begåvning kunde få extra stöd i undervisningen. Tidigare fanns också möjligheten att välja en mer praktisk inriktad undervisning redan vid ÅK 7. Denna möjlighet har som bekant försvunnit helt. Nuförtiden när skolans bristande resurser inte kan bereda möjlighet till anpassning av undervisningen så utesluts oftast svagbegåvade elever ur den normala gemenskapen. Nya subgrupper </w:t>
      </w:r>
      <w:proofErr w:type="gramStart"/>
      <w:r>
        <w:t>tillskapas</w:t>
      </w:r>
      <w:proofErr w:type="gramEnd"/>
      <w:r>
        <w:t xml:space="preserve"> såsom smågrupper för stökiga barn och eller så skickas dessa barn till ADHD-utredningar. Tillvägagångsättet oftast ser ut så att först läraren signalerar att situationen kring dessa barn i klassrummet blivit ohållbar. Det tillhör vanligheten att elevhälsan lotsar barnet till utredning när man i stället borde göra anpassningar efter barnets behov och i skolmiljön, stödundervisning, försök till synliggörandet av teoretiska ämnen. I ett vidare perspektiv i stället för att skolsköterskor, tillsammans med skolans övriga personal, kraftsamlar för att påverka dessa barns utbildningssituation driver upp en trend som bygger på snabba diagnostiska svar för att avlägsna dessa barn från vanliga klasser.</w:t>
      </w:r>
    </w:p>
    <w:p w14:paraId="5E074F96" w14:textId="77777777" w:rsidR="00CF4E2D" w:rsidRDefault="00CF4E2D" w:rsidP="00CF4E2D">
      <w:r>
        <w:t>Pedagogiska utredningar visar ofta att svagbegåvade elever har svårt med de teoretiska ämnen medan de ämnen där undervisningen är mer praktiskt upplagd, fungerar bättre för dem.</w:t>
      </w:r>
    </w:p>
    <w:p w14:paraId="59850D40" w14:textId="77777777" w:rsidR="00CF4E2D" w:rsidRDefault="00CF4E2D" w:rsidP="00CF4E2D">
      <w:r>
        <w:t>Dagens arbetsmarknad ställer också högre krav på individens kognitiva funktioner, med andra ord förespråkar förmågor såsom kritiskt tänkande och snabba problemlösningsmöjligheter hos arbetstagare.</w:t>
      </w:r>
    </w:p>
    <w:p w14:paraId="605A2F55" w14:textId="77777777" w:rsidR="00CF4E2D" w:rsidRDefault="00CF4E2D" w:rsidP="00CF4E2D"/>
    <w:p w14:paraId="7ED6BCF9" w14:textId="77777777" w:rsidR="00CF4E2D" w:rsidRDefault="00CF4E2D" w:rsidP="00CF4E2D">
      <w:r>
        <w:t>Det långsiktiga målen och kunskapskrav för elever enligt Läroplan för grundskolan (Lgr11) kan kategoriseras enligt nedan:</w:t>
      </w:r>
    </w:p>
    <w:p w14:paraId="0F1C8848" w14:textId="77777777" w:rsidR="00CF4E2D" w:rsidRDefault="00CF4E2D" w:rsidP="00CF4E2D">
      <w:r>
        <w:t>Analysförmåga: att kunna redogöra för orsak-konsekvens samt förslå olika lösningar.</w:t>
      </w:r>
    </w:p>
    <w:p w14:paraId="54A4F451" w14:textId="77777777" w:rsidR="00CF4E2D" w:rsidRDefault="00CF4E2D" w:rsidP="00CF4E2D">
      <w:r>
        <w:t>Kommunikativ förmåga: Att kunna uttrycka och motivera egna åsikter och ståndpunkter samt att kunna diskutera och resonera kring dessa och bemöta argument.</w:t>
      </w:r>
    </w:p>
    <w:p w14:paraId="573DB02D" w14:textId="77777777" w:rsidR="00CF4E2D" w:rsidRDefault="00CF4E2D" w:rsidP="00CF4E2D">
      <w:r>
        <w:t xml:space="preserve">Metakognitiv förmåga: att kunna tolka, värdera och anpassa sig efter en viss situation eller sammanhang utifrån problem. Att kunna välja mellan olika strategier, pröva och eventuellt ompröva vid behov. </w:t>
      </w:r>
    </w:p>
    <w:p w14:paraId="749C85A3" w14:textId="77777777" w:rsidR="00CF4E2D" w:rsidRDefault="00CF4E2D" w:rsidP="00CF4E2D">
      <w:r>
        <w:t>Förmågan att hantera information: att kunna söka, sortera och kritiskt granska information samt att sära mellan fakta och värderingar.</w:t>
      </w:r>
    </w:p>
    <w:p w14:paraId="33BFAF82" w14:textId="77777777" w:rsidR="00CF4E2D" w:rsidRDefault="00CF4E2D" w:rsidP="00CF4E2D">
      <w:r>
        <w:t xml:space="preserve">Begreppslig förmåga: att förstå innebörden av olika begrepp och kan använda dem i olika sammanhang. </w:t>
      </w:r>
    </w:p>
    <w:p w14:paraId="5BBCDA47" w14:textId="77777777" w:rsidR="00CF4E2D" w:rsidRDefault="00CF4E2D" w:rsidP="00CF4E2D"/>
    <w:p w14:paraId="770EBDA4" w14:textId="77777777" w:rsidR="00CF4E2D" w:rsidRDefault="00CF4E2D" w:rsidP="00CF4E2D">
      <w:r>
        <w:t xml:space="preserve">Elever med svagbegåvning har större svårigheter med ovan nämnda kunskapskrav i skolan. Dessa barn har långsam inlärningstakt, problem med läsning, skrivning, räkning och tidsuppfattning. Och detta har inte med ADHD att göra. De har bristande förmåga att arbeta självständigt, är i behov av konkret och enskild vägledning samt har svagt aktiv kunskapssökande. Därmed blir då skolsituationen alltmer ansträngd för dem, framförallt under högstadietiden. Detta visar sig ofta som elevens svårighet att koncentrera sig på skolämnen. I de fall man inte uppmärksammar elevens svårigheter kan det leda till depression eller aggressivt beteende, dvs. att agera in eller att agera ut sitt dåliga mående. Vid extrema fall kan det leda senare till uteslutning från </w:t>
      </w:r>
      <w:r>
        <w:lastRenderedPageBreak/>
        <w:t xml:space="preserve">undervisningen. Det är inte ovanligt att skolan/familjen/socialtjänsten mm. försöker hantera utåtagerande beteende hos eleven utan att ta vara på den grundläggande orsaken. De svagbegåvade ligger även i riskzonen för att bli arbetslösa, använda droger och/eller bli kriminella. </w:t>
      </w:r>
    </w:p>
    <w:p w14:paraId="0B8E3358" w14:textId="77777777" w:rsidR="00CF4E2D" w:rsidRDefault="00CF4E2D" w:rsidP="00CF4E2D">
      <w:r>
        <w:t xml:space="preserve">Föräldrar till utredda personer i berättade att deras barn var deprimerade, hade utagerande beteende, var utsatta för mobbing, hamnade i fel kompiskrets, använde alkohol och droger, visade tecken på antisociala beteende såsom att ta saker i hemmet, snatta, förorsaka förstörelse i skolan eller i samhället. </w:t>
      </w:r>
    </w:p>
    <w:p w14:paraId="695466B2" w14:textId="77777777" w:rsidR="00CF4E2D" w:rsidRDefault="00CF4E2D" w:rsidP="00CF4E2D"/>
    <w:p w14:paraId="65F4AF8D" w14:textId="77777777" w:rsidR="00CF4E2D" w:rsidRPr="00E95244" w:rsidRDefault="00CF4E2D" w:rsidP="00CF4E2D">
      <w:pPr>
        <w:rPr>
          <w:b/>
          <w:sz w:val="28"/>
          <w:szCs w:val="28"/>
        </w:rPr>
      </w:pPr>
      <w:r w:rsidRPr="00E95244">
        <w:rPr>
          <w:b/>
          <w:sz w:val="28"/>
          <w:szCs w:val="28"/>
        </w:rPr>
        <w:t>Likheter mellan svagbegåvning och ADHD</w:t>
      </w:r>
    </w:p>
    <w:p w14:paraId="76FF9BD8" w14:textId="77777777" w:rsidR="00CF4E2D" w:rsidRDefault="00CF4E2D" w:rsidP="00CF4E2D">
      <w:r>
        <w:t xml:space="preserve">Många personer med svagbegåvning visar symptom som liknar de svårigheter som vanligtvis förknippats med ADHD-problematiken. Följande svårigheter som ligger till grund för ADHD enligt DSM-V stämmer väl med de svårigheterna som svagbegåvade personer tampas med under skoltiden och i vuxenålder. Här nedan beskriver samtliga patienter som inte fick diagnosen ADHD, egna svårigheter i vardagen. Detta liknar personer med ADHD symptom hos personer med ADHD: </w:t>
      </w:r>
    </w:p>
    <w:p w14:paraId="470AB5B0" w14:textId="77777777" w:rsidR="00CF4E2D" w:rsidRDefault="00CF4E2D" w:rsidP="00CF4E2D">
      <w:r>
        <w:t xml:space="preserve"> </w:t>
      </w:r>
    </w:p>
    <w:p w14:paraId="00E90379" w14:textId="77777777" w:rsidR="00CF4E2D" w:rsidRDefault="00CF4E2D" w:rsidP="00CF4E2D">
      <w:r>
        <w:t>Uppmärksamhetsstörning</w:t>
      </w:r>
    </w:p>
    <w:p w14:paraId="0636E6F8" w14:textId="77777777" w:rsidR="00CF4E2D" w:rsidRDefault="00CF4E2D" w:rsidP="00CF4E2D">
      <w:r>
        <w:t xml:space="preserve">• </w:t>
      </w:r>
      <w:proofErr w:type="gramStart"/>
      <w:r>
        <w:t>Ej</w:t>
      </w:r>
      <w:proofErr w:type="gramEnd"/>
      <w:r>
        <w:t xml:space="preserve"> uppmärksam på detaljer</w:t>
      </w:r>
    </w:p>
    <w:p w14:paraId="03475971" w14:textId="77777777" w:rsidR="00CF4E2D" w:rsidRDefault="00CF4E2D" w:rsidP="00CF4E2D">
      <w:r>
        <w:t xml:space="preserve">• Har svårt med att </w:t>
      </w:r>
      <w:proofErr w:type="gramStart"/>
      <w:r>
        <w:t>bibehålla</w:t>
      </w:r>
      <w:proofErr w:type="gramEnd"/>
      <w:r>
        <w:t xml:space="preserve"> uppmärksamhet under arbetsuppgifter</w:t>
      </w:r>
    </w:p>
    <w:p w14:paraId="633EFC81" w14:textId="77777777" w:rsidR="00CF4E2D" w:rsidRDefault="00CF4E2D" w:rsidP="00CF4E2D">
      <w:r>
        <w:t>• Misslyckas ofta att följa instruktioner</w:t>
      </w:r>
    </w:p>
    <w:p w14:paraId="0269C121" w14:textId="77777777" w:rsidR="00CF4E2D" w:rsidRDefault="00CF4E2D" w:rsidP="00CF4E2D">
      <w:r>
        <w:t>• Har problem med att organisera uppgifter och aktiviteter</w:t>
      </w:r>
    </w:p>
    <w:p w14:paraId="2E22C2FD" w14:textId="77777777" w:rsidR="00CF4E2D" w:rsidRDefault="00CF4E2D" w:rsidP="00CF4E2D">
      <w:r>
        <w:t>• Undviker uppgifter som kräver långvarig mental ansträngning</w:t>
      </w:r>
    </w:p>
    <w:p w14:paraId="069F4001" w14:textId="77777777" w:rsidR="00CF4E2D" w:rsidRDefault="00CF4E2D" w:rsidP="00CF4E2D">
      <w:r>
        <w:t>• Tappar bort saker som är nödvändiga för uppgifter eller aktiviteter</w:t>
      </w:r>
    </w:p>
    <w:p w14:paraId="2667138C" w14:textId="77777777" w:rsidR="00CF4E2D" w:rsidRDefault="00CF4E2D" w:rsidP="00CF4E2D">
      <w:r>
        <w:t>• Lätt distraherad av yttre störningar</w:t>
      </w:r>
    </w:p>
    <w:p w14:paraId="5B65A9A4" w14:textId="77777777" w:rsidR="00CF4E2D" w:rsidRDefault="00CF4E2D" w:rsidP="00CF4E2D">
      <w:r>
        <w:t>• Är ofta glömsk under vardagliga aktiviteter</w:t>
      </w:r>
    </w:p>
    <w:p w14:paraId="6629D2DD" w14:textId="77777777" w:rsidR="00CF4E2D" w:rsidRDefault="00CF4E2D" w:rsidP="00CF4E2D"/>
    <w:p w14:paraId="6D8B63C4" w14:textId="77777777" w:rsidR="00CF4E2D" w:rsidRDefault="00CF4E2D" w:rsidP="00CF4E2D">
      <w:r>
        <w:t>Hyperaktivitet</w:t>
      </w:r>
    </w:p>
    <w:p w14:paraId="177F3D3B" w14:textId="77777777" w:rsidR="00CF4E2D" w:rsidRDefault="00CF4E2D" w:rsidP="00CF4E2D">
      <w:r>
        <w:t>• Rör ofta på fötter eller skruvar på sig när de sitter på stol</w:t>
      </w:r>
    </w:p>
    <w:p w14:paraId="075CD0FC" w14:textId="77777777" w:rsidR="00CF4E2D" w:rsidRDefault="00CF4E2D" w:rsidP="00CF4E2D">
      <w:r>
        <w:t>• Reser sig ofta upp i situationer där det förväntas att man skall förbli sittande</w:t>
      </w:r>
    </w:p>
    <w:p w14:paraId="0ECA1124" w14:textId="77777777" w:rsidR="00CF4E2D" w:rsidRDefault="00CF4E2D" w:rsidP="00CF4E2D">
      <w:r>
        <w:t>• Känner sig ofta rastlös</w:t>
      </w:r>
    </w:p>
    <w:p w14:paraId="79005164" w14:textId="77777777" w:rsidR="00CF4E2D" w:rsidRDefault="00CF4E2D" w:rsidP="00CF4E2D">
      <w:r>
        <w:t>• Har svårt att syssla med fritidsaktiviteter på ett stillasittande sätt</w:t>
      </w:r>
    </w:p>
    <w:p w14:paraId="1C3F55D4" w14:textId="77777777" w:rsidR="00CF4E2D" w:rsidRDefault="00CF4E2D" w:rsidP="00CF4E2D">
      <w:r>
        <w:t>• Har svårt att vänta på sin tur</w:t>
      </w:r>
    </w:p>
    <w:p w14:paraId="44CC5A17" w14:textId="77777777" w:rsidR="00CF4E2D" w:rsidRDefault="00CF4E2D" w:rsidP="00CF4E2D"/>
    <w:p w14:paraId="6EA90768" w14:textId="77777777" w:rsidR="00CF4E2D" w:rsidRPr="00E95244" w:rsidRDefault="00CF4E2D" w:rsidP="00CF4E2D">
      <w:pPr>
        <w:rPr>
          <w:b/>
          <w:sz w:val="28"/>
          <w:szCs w:val="28"/>
        </w:rPr>
      </w:pPr>
      <w:r w:rsidRPr="00E95244">
        <w:rPr>
          <w:b/>
          <w:sz w:val="28"/>
          <w:szCs w:val="28"/>
        </w:rPr>
        <w:t>Svagbegåvning och pedagogiska insatser</w:t>
      </w:r>
    </w:p>
    <w:p w14:paraId="658E25ED" w14:textId="77777777" w:rsidR="00CF4E2D" w:rsidRDefault="00CF4E2D" w:rsidP="00CF4E2D">
      <w:r>
        <w:t>Det går att bygga upp kunskap och även påverka inlärningsförmågan hos personer med svagbegåvning genom fokuserad och konkret pedagogik samt yrkesutbildning i högstadiet. Att hjälpa och stödja de för att förstå de teoretiska delarna i utbildningen genom praktiska övningar.</w:t>
      </w:r>
    </w:p>
    <w:p w14:paraId="1951ECC3" w14:textId="77777777" w:rsidR="00CF4E2D" w:rsidRDefault="00CF4E2D" w:rsidP="00CF4E2D"/>
    <w:p w14:paraId="76F4AB62" w14:textId="77777777" w:rsidR="00CF4E2D" w:rsidRDefault="00CF4E2D" w:rsidP="00CF4E2D">
      <w:r>
        <w:t>En uppföljning i årskurs 9 av elever med svag teoretisk begåvning i årskurs 4</w:t>
      </w:r>
    </w:p>
    <w:p w14:paraId="235FD7CC" w14:textId="77777777" w:rsidR="00CF4E2D" w:rsidRDefault="00CF4E2D" w:rsidP="00CF4E2D">
      <w:r>
        <w:t xml:space="preserve">Av nära 600 elever i årskurs 4 i en kommun i Mellansverige hade 144 testats med </w:t>
      </w:r>
      <w:proofErr w:type="spellStart"/>
      <w:r>
        <w:t>bega</w:t>
      </w:r>
      <w:r>
        <w:rPr>
          <w:rFonts w:ascii="Times New Roman" w:hAnsi="Times New Roman"/>
        </w:rPr>
        <w:t>̊</w:t>
      </w:r>
      <w:r>
        <w:t>vningstest</w:t>
      </w:r>
      <w:proofErr w:type="spellEnd"/>
      <w:r>
        <w:t xml:space="preserve"> da</w:t>
      </w:r>
      <w:r>
        <w:rPr>
          <w:rFonts w:ascii="Times New Roman" w:hAnsi="Times New Roman"/>
        </w:rPr>
        <w:t>̊</w:t>
      </w:r>
      <w:r>
        <w:t xml:space="preserve"> de hade rapporterat </w:t>
      </w:r>
      <w:proofErr w:type="spellStart"/>
      <w:r>
        <w:t>inla</w:t>
      </w:r>
      <w:r>
        <w:rPr>
          <w:rFonts w:ascii="Times New Roman" w:hAnsi="Times New Roman"/>
        </w:rPr>
        <w:t>̈</w:t>
      </w:r>
      <w:r>
        <w:t>rnings</w:t>
      </w:r>
      <w:proofErr w:type="spellEnd"/>
      <w:r>
        <w:t>- och koncentrationsproblem</w:t>
      </w:r>
    </w:p>
    <w:p w14:paraId="2EE67711" w14:textId="77777777" w:rsidR="00CF4E2D" w:rsidRDefault="00CF4E2D" w:rsidP="00CF4E2D">
      <w:r>
        <w:t>Uppföljning i årskurs 9, där 126 elever deltog, visade att 83 elever har presterat på högra nivå, dvs. IQ &gt; 84 (</w:t>
      </w:r>
      <w:proofErr w:type="gramStart"/>
      <w:r>
        <w:t>66%</w:t>
      </w:r>
      <w:proofErr w:type="gramEnd"/>
      <w:r>
        <w:t>) medan 43 elever presterade på liknande nivå som tidigare, dvs.70-84 (34%).</w:t>
      </w:r>
    </w:p>
    <w:p w14:paraId="5A72855D" w14:textId="77777777" w:rsidR="00CF4E2D" w:rsidRDefault="00CF4E2D" w:rsidP="00CF4E2D">
      <w:r>
        <w:t xml:space="preserve">(Ek, U., Holmberg, K., de Geer, L., </w:t>
      </w:r>
      <w:proofErr w:type="spellStart"/>
      <w:r>
        <w:t>Sward</w:t>
      </w:r>
      <w:proofErr w:type="spellEnd"/>
      <w:r>
        <w:t xml:space="preserve">, C., &amp; </w:t>
      </w:r>
      <w:proofErr w:type="spellStart"/>
      <w:r>
        <w:t>Fernell</w:t>
      </w:r>
      <w:proofErr w:type="spellEnd"/>
      <w:r>
        <w:t xml:space="preserve">, E. (2004). </w:t>
      </w:r>
      <w:proofErr w:type="spellStart"/>
      <w:r>
        <w:t>Behavioral</w:t>
      </w:r>
      <w:proofErr w:type="spellEnd"/>
      <w:r>
        <w:t xml:space="preserve"> and </w:t>
      </w:r>
      <w:proofErr w:type="spellStart"/>
      <w:r>
        <w:t>learning</w:t>
      </w:r>
      <w:proofErr w:type="spellEnd"/>
      <w:r>
        <w:t xml:space="preserve"> problems in </w:t>
      </w:r>
      <w:proofErr w:type="spellStart"/>
      <w:r>
        <w:t>schoolchildren</w:t>
      </w:r>
      <w:proofErr w:type="spellEnd"/>
      <w:r>
        <w:t xml:space="preserve"> </w:t>
      </w:r>
      <w:proofErr w:type="spellStart"/>
      <w:r>
        <w:t>related</w:t>
      </w:r>
      <w:proofErr w:type="spellEnd"/>
      <w:r>
        <w:t xml:space="preserve"> to </w:t>
      </w:r>
      <w:proofErr w:type="spellStart"/>
      <w:r>
        <w:t>cognitive</w:t>
      </w:r>
      <w:proofErr w:type="spellEnd"/>
      <w:r>
        <w:t xml:space="preserve"> test data. Acta </w:t>
      </w:r>
      <w:proofErr w:type="spellStart"/>
      <w:r>
        <w:t>Paediatrica</w:t>
      </w:r>
      <w:proofErr w:type="spellEnd"/>
      <w:r>
        <w:t xml:space="preserve">, 93, 976-981; </w:t>
      </w:r>
      <w:proofErr w:type="spellStart"/>
      <w:r>
        <w:t>discussion</w:t>
      </w:r>
      <w:proofErr w:type="spellEnd"/>
      <w:r>
        <w:t xml:space="preserve"> 872-97</w:t>
      </w:r>
    </w:p>
    <w:p w14:paraId="767337D8" w14:textId="77777777" w:rsidR="00CF4E2D" w:rsidRDefault="00CF4E2D" w:rsidP="00CF4E2D">
      <w:proofErr w:type="spellStart"/>
      <w:r>
        <w:t>Fernell</w:t>
      </w:r>
      <w:proofErr w:type="spellEnd"/>
      <w:r>
        <w:t xml:space="preserve">, E., &amp; Ek, U. (2010). Borderline </w:t>
      </w:r>
      <w:proofErr w:type="spellStart"/>
      <w:r>
        <w:t>intellectual</w:t>
      </w:r>
      <w:proofErr w:type="spellEnd"/>
      <w:r>
        <w:t xml:space="preserve"> </w:t>
      </w:r>
      <w:proofErr w:type="spellStart"/>
      <w:r>
        <w:t>functioning</w:t>
      </w:r>
      <w:proofErr w:type="spellEnd"/>
      <w:r>
        <w:t xml:space="preserve"> in </w:t>
      </w:r>
      <w:proofErr w:type="spellStart"/>
      <w:r>
        <w:t>children</w:t>
      </w:r>
      <w:proofErr w:type="spellEnd"/>
      <w:r>
        <w:t xml:space="preserve"> and </w:t>
      </w:r>
      <w:proofErr w:type="spellStart"/>
      <w:r>
        <w:t>adolescents</w:t>
      </w:r>
      <w:proofErr w:type="spellEnd"/>
      <w:r>
        <w:t xml:space="preserve"> - </w:t>
      </w:r>
      <w:proofErr w:type="spellStart"/>
      <w:r>
        <w:t>insufficiently</w:t>
      </w:r>
      <w:proofErr w:type="spellEnd"/>
      <w:r>
        <w:t xml:space="preserve"> </w:t>
      </w:r>
      <w:proofErr w:type="spellStart"/>
      <w:r>
        <w:t>recognized</w:t>
      </w:r>
      <w:proofErr w:type="spellEnd"/>
      <w:r>
        <w:t xml:space="preserve"> </w:t>
      </w:r>
      <w:proofErr w:type="spellStart"/>
      <w:r>
        <w:t>difficulties</w:t>
      </w:r>
      <w:proofErr w:type="spellEnd"/>
      <w:r>
        <w:t xml:space="preserve">. Acta </w:t>
      </w:r>
      <w:proofErr w:type="spellStart"/>
      <w:r>
        <w:t>Paediatrica</w:t>
      </w:r>
      <w:proofErr w:type="spellEnd"/>
      <w:r>
        <w:t>, 99, 748-753.)</w:t>
      </w:r>
    </w:p>
    <w:p w14:paraId="3D324B5C" w14:textId="77777777" w:rsidR="00CF4E2D" w:rsidRPr="00E95244" w:rsidRDefault="00CF4E2D" w:rsidP="00CF4E2D">
      <w:pPr>
        <w:rPr>
          <w:b/>
          <w:sz w:val="28"/>
          <w:szCs w:val="28"/>
        </w:rPr>
      </w:pPr>
      <w:r w:rsidRPr="00E95244">
        <w:rPr>
          <w:b/>
          <w:sz w:val="28"/>
          <w:szCs w:val="28"/>
        </w:rPr>
        <w:lastRenderedPageBreak/>
        <w:t>Svagbegåvade inom kriminalvården</w:t>
      </w:r>
    </w:p>
    <w:p w14:paraId="4D81E5DB" w14:textId="77777777" w:rsidR="00CF4E2D" w:rsidRDefault="00CF4E2D" w:rsidP="00CF4E2D">
      <w:r>
        <w:t xml:space="preserve">De flesta i målgruppen, </w:t>
      </w:r>
      <w:proofErr w:type="spellStart"/>
      <w:r>
        <w:t>ffa</w:t>
      </w:r>
      <w:proofErr w:type="spellEnd"/>
      <w:r>
        <w:t xml:space="preserve"> klass 1, tampas dagligen med obundna tider där de inte blir sysselsatta på ett konstruktivt sätt. Eftersom de är drogfria och inte har kravet på att försörja sig under anstaltstiden så kan de ägna tiden med att delta i yrkesutbildningar. Kriminalvården gör bedömningar om vilka program eller vilka sysselsättningar de intagna ska engagera sig i under sina verkställighetstider. Att delta i dessa planer är nödvändiga för bl.a. framtida nedklassning, permissioner mm. Att studera, lära sig yrkesutbildning eller att komplettera sina tidigare betyg är frivilligt och vanligtvis inte påverkar speciellt de ovan nämnda förmånerna under anstaltstiden. Här nedan presenteras ett förslag för att kunna påverka personer med svag teoretisk begåvning under deras verkställighet på anstalt.</w:t>
      </w:r>
    </w:p>
    <w:p w14:paraId="0B5BEFCF" w14:textId="77777777" w:rsidR="00CF4E2D" w:rsidRDefault="00CF4E2D" w:rsidP="00CF4E2D"/>
    <w:p w14:paraId="610B853B" w14:textId="77777777" w:rsidR="00CF4E2D" w:rsidRPr="00E95244" w:rsidRDefault="00CF4E2D" w:rsidP="00CF4E2D">
      <w:pPr>
        <w:rPr>
          <w:b/>
          <w:sz w:val="28"/>
          <w:szCs w:val="28"/>
        </w:rPr>
      </w:pPr>
      <w:bookmarkStart w:id="0" w:name="_GoBack"/>
      <w:r w:rsidRPr="00E95244">
        <w:rPr>
          <w:b/>
          <w:sz w:val="28"/>
          <w:szCs w:val="28"/>
        </w:rPr>
        <w:t>Förslag om Kriminalvården och lärande</w:t>
      </w:r>
    </w:p>
    <w:bookmarkEnd w:id="0"/>
    <w:p w14:paraId="120308A5" w14:textId="77777777" w:rsidR="00CF4E2D" w:rsidRDefault="00CF4E2D" w:rsidP="00CF4E2D">
      <w:r>
        <w:t xml:space="preserve">”Bättre ut” som är Kriminalvårdens slogan handlar också om att öka mognadsprocessen hos intagna. De intagna på högre säkerhetsklass, även kvinnoanstalter, som efter bedömning hamnar i gruppen IQ 71-84, ska motiveras till att skaffa sig yrkesutbildning under anstaltstiden. Nedanstående förslag har sin fokus på ett nära samarbete mellan psykologer, pedagoger, programledare i Kriminalvården för att erbjuda den ovan nämnda gruppen praktiskt lärande under sin anstaltstid. </w:t>
      </w:r>
    </w:p>
    <w:p w14:paraId="196F5E1D" w14:textId="77777777" w:rsidR="00CF4E2D" w:rsidRDefault="00CF4E2D" w:rsidP="00CF4E2D">
      <w:r>
        <w:t>● Utvecklingsbedömning av psykologer och pedagoger på anstalt inför utbildningsplaneringen, både klinisk bedömning och testning.</w:t>
      </w:r>
    </w:p>
    <w:p w14:paraId="607A2C8A" w14:textId="77777777" w:rsidR="00CF4E2D" w:rsidRDefault="00CF4E2D" w:rsidP="00CF4E2D">
      <w:r>
        <w:t xml:space="preserve">● Att erbjuda/vägleda målgruppen att delta i yrkesutbildning i kombination med pedagogiska insatser för komplettering av studier på högstadiet alt. på gymnasienivå. </w:t>
      </w:r>
    </w:p>
    <w:p w14:paraId="4A0B9834" w14:textId="77777777" w:rsidR="00CF4E2D" w:rsidRDefault="00CF4E2D" w:rsidP="00CF4E2D">
      <w:r>
        <w:t>● Psykologiskt stöd/psykoterapeutiska samtal som en viktig del i mognadsprocessen.</w:t>
      </w:r>
    </w:p>
    <w:p w14:paraId="39DAD636" w14:textId="77777777" w:rsidR="00CF4E2D" w:rsidRDefault="00CF4E2D" w:rsidP="00CF4E2D">
      <w:r>
        <w:t>● Valet av program efter deras kognitiva och känslomässiga mognadsprocesser. Ett samarbete mellan programledare, psykologer, pedagoger samt VSP-ansvarig på anstalt (?)</w:t>
      </w:r>
    </w:p>
    <w:p w14:paraId="1B58AEDC" w14:textId="77777777" w:rsidR="00CF4E2D" w:rsidRDefault="00CF4E2D" w:rsidP="00CF4E2D">
      <w:r>
        <w:t>● Beslut om nedklassning och andra förmåner med utgångspunkt på studieresultat alt. aktiv deltagande i yrkesutbildningen i kombination med Kriminalvårdens bedömning av deras beteende på avd. under tiden</w:t>
      </w:r>
    </w:p>
    <w:p w14:paraId="3438EE36" w14:textId="77777777" w:rsidR="00CF4E2D" w:rsidRDefault="00CF4E2D" w:rsidP="00CF4E2D">
      <w:r>
        <w:t>● Stöd i undervisning av utbildade intagna på avdelningar, mentorskap, om så är det möjligt</w:t>
      </w:r>
    </w:p>
    <w:p w14:paraId="0717619E" w14:textId="77777777" w:rsidR="00CF4E2D" w:rsidRDefault="00CF4E2D" w:rsidP="00CF4E2D"/>
    <w:p w14:paraId="27088F44" w14:textId="77777777" w:rsidR="00CF4E2D" w:rsidRDefault="00CF4E2D" w:rsidP="00CF4E2D">
      <w:r>
        <w:t>Detta kan genomföras som pilotprojekt under ett ar år samt uppföljning under 1-2 år efter frigivning.</w:t>
      </w:r>
    </w:p>
    <w:p w14:paraId="0E6CE545" w14:textId="77777777" w:rsidR="002E32E8" w:rsidRPr="00022CD9" w:rsidRDefault="002E32E8" w:rsidP="009A1034"/>
    <w:sectPr w:rsidR="002E32E8" w:rsidRPr="00022CD9" w:rsidSect="002E32E8">
      <w:headerReference w:type="default" r:id="rId9"/>
      <w:type w:val="continuous"/>
      <w:pgSz w:w="11906" w:h="16838" w:code="9"/>
      <w:pgMar w:top="567" w:right="1418" w:bottom="567" w:left="1418" w:header="567" w:footer="567"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A3AF6" w14:textId="77777777" w:rsidR="00CF4E2D" w:rsidRDefault="00CF4E2D">
      <w:r>
        <w:separator/>
      </w:r>
    </w:p>
    <w:p w14:paraId="6DC4CDB3" w14:textId="77777777" w:rsidR="00CF4E2D" w:rsidRDefault="00CF4E2D"/>
    <w:p w14:paraId="3214402B" w14:textId="77777777" w:rsidR="00CF4E2D" w:rsidRDefault="00CF4E2D"/>
    <w:p w14:paraId="4DEE7A14" w14:textId="77777777" w:rsidR="00CF4E2D" w:rsidRDefault="00CF4E2D"/>
  </w:endnote>
  <w:endnote w:type="continuationSeparator" w:id="0">
    <w:p w14:paraId="0E5033E4" w14:textId="77777777" w:rsidR="00CF4E2D" w:rsidRDefault="00CF4E2D">
      <w:r>
        <w:continuationSeparator/>
      </w:r>
    </w:p>
    <w:p w14:paraId="35E375DD" w14:textId="77777777" w:rsidR="00CF4E2D" w:rsidRDefault="00CF4E2D"/>
    <w:p w14:paraId="722D766D" w14:textId="77777777" w:rsidR="00CF4E2D" w:rsidRDefault="00CF4E2D"/>
    <w:p w14:paraId="552516F4" w14:textId="77777777" w:rsidR="00CF4E2D" w:rsidRDefault="00CF4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43913" w14:textId="77777777" w:rsidR="00CF4E2D" w:rsidRDefault="00CF4E2D">
      <w:r>
        <w:separator/>
      </w:r>
    </w:p>
    <w:p w14:paraId="712E396F" w14:textId="77777777" w:rsidR="00CF4E2D" w:rsidRDefault="00CF4E2D"/>
    <w:p w14:paraId="155E45A0" w14:textId="77777777" w:rsidR="00CF4E2D" w:rsidRDefault="00CF4E2D"/>
    <w:p w14:paraId="5CA1BDB3" w14:textId="77777777" w:rsidR="00CF4E2D" w:rsidRDefault="00CF4E2D"/>
  </w:footnote>
  <w:footnote w:type="continuationSeparator" w:id="0">
    <w:p w14:paraId="0623EF1B" w14:textId="77777777" w:rsidR="00CF4E2D" w:rsidRDefault="00CF4E2D">
      <w:r>
        <w:continuationSeparator/>
      </w:r>
    </w:p>
    <w:p w14:paraId="2B98822D" w14:textId="77777777" w:rsidR="00CF4E2D" w:rsidRDefault="00CF4E2D"/>
    <w:p w14:paraId="14C6C800" w14:textId="77777777" w:rsidR="00CF4E2D" w:rsidRDefault="00CF4E2D"/>
    <w:p w14:paraId="28F35EB3" w14:textId="77777777" w:rsidR="00CF4E2D" w:rsidRDefault="00CF4E2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C11AA" w14:textId="77777777" w:rsidR="00967950" w:rsidRPr="0040279F" w:rsidRDefault="00E73F58" w:rsidP="00E73F58">
    <w:pPr>
      <w:tabs>
        <w:tab w:val="left" w:pos="4873"/>
      </w:tabs>
      <w:rPr>
        <w:rFonts w:ascii="Arial" w:hAnsi="Arial" w:cs="Arial"/>
        <w:sz w:val="14"/>
        <w:szCs w:val="14"/>
      </w:rPr>
    </w:pPr>
    <w:r>
      <w:rPr>
        <w:rFonts w:ascii="Arial" w:hAnsi="Arial" w:cs="Arial"/>
        <w:sz w:val="14"/>
        <w:szCs w:val="14"/>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2A2EE96"/>
    <w:lvl w:ilvl="0">
      <w:start w:val="1"/>
      <w:numFmt w:val="decimal"/>
      <w:lvlText w:val="%1."/>
      <w:lvlJc w:val="left"/>
      <w:pPr>
        <w:tabs>
          <w:tab w:val="num" w:pos="360"/>
        </w:tabs>
        <w:ind w:left="360" w:hanging="360"/>
      </w:pPr>
    </w:lvl>
  </w:abstractNum>
  <w:abstractNum w:abstractNumId="1">
    <w:nsid w:val="027F6F22"/>
    <w:multiLevelType w:val="hybridMultilevel"/>
    <w:tmpl w:val="933E1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74F1866"/>
    <w:multiLevelType w:val="hybridMultilevel"/>
    <w:tmpl w:val="5D84F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9AE05F6"/>
    <w:multiLevelType w:val="hybridMultilevel"/>
    <w:tmpl w:val="B8925C68"/>
    <w:lvl w:ilvl="0" w:tplc="2DC684B2">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0E0519AE"/>
    <w:multiLevelType w:val="hybridMultilevel"/>
    <w:tmpl w:val="A50AF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94C3C11"/>
    <w:multiLevelType w:val="hybridMultilevel"/>
    <w:tmpl w:val="91BAF7C6"/>
    <w:lvl w:ilvl="0" w:tplc="2FE6E49E">
      <w:start w:val="1"/>
      <w:numFmt w:val="bullet"/>
      <w:lvlText w:val=""/>
      <w:lvlJc w:val="left"/>
      <w:pPr>
        <w:ind w:left="720" w:hanging="360"/>
      </w:pPr>
      <w:rPr>
        <w:rFonts w:ascii="Symbol" w:hAnsi="Symbo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8A20954"/>
    <w:multiLevelType w:val="hybridMultilevel"/>
    <w:tmpl w:val="2744C56A"/>
    <w:lvl w:ilvl="0" w:tplc="F2265C72">
      <w:start w:val="1"/>
      <w:numFmt w:val="bullet"/>
      <w:lvlText w:val="•"/>
      <w:lvlJc w:val="left"/>
      <w:pPr>
        <w:tabs>
          <w:tab w:val="num" w:pos="720"/>
        </w:tabs>
        <w:ind w:left="720" w:hanging="360"/>
      </w:pPr>
      <w:rPr>
        <w:rFonts w:ascii="Times New Roman" w:hAnsi="Times New Roman" w:hint="default"/>
      </w:rPr>
    </w:lvl>
    <w:lvl w:ilvl="1" w:tplc="049AD55E">
      <w:start w:val="2245"/>
      <w:numFmt w:val="bullet"/>
      <w:lvlText w:val="–"/>
      <w:lvlJc w:val="left"/>
      <w:pPr>
        <w:tabs>
          <w:tab w:val="num" w:pos="1440"/>
        </w:tabs>
        <w:ind w:left="1440" w:hanging="360"/>
      </w:pPr>
      <w:rPr>
        <w:rFonts w:ascii="Times New Roman" w:hAnsi="Times New Roman" w:hint="default"/>
      </w:rPr>
    </w:lvl>
    <w:lvl w:ilvl="2" w:tplc="2F16A60E" w:tentative="1">
      <w:start w:val="1"/>
      <w:numFmt w:val="bullet"/>
      <w:lvlText w:val="•"/>
      <w:lvlJc w:val="left"/>
      <w:pPr>
        <w:tabs>
          <w:tab w:val="num" w:pos="2160"/>
        </w:tabs>
        <w:ind w:left="2160" w:hanging="360"/>
      </w:pPr>
      <w:rPr>
        <w:rFonts w:ascii="Times New Roman" w:hAnsi="Times New Roman" w:hint="default"/>
      </w:rPr>
    </w:lvl>
    <w:lvl w:ilvl="3" w:tplc="D71A909E" w:tentative="1">
      <w:start w:val="1"/>
      <w:numFmt w:val="bullet"/>
      <w:lvlText w:val="•"/>
      <w:lvlJc w:val="left"/>
      <w:pPr>
        <w:tabs>
          <w:tab w:val="num" w:pos="2880"/>
        </w:tabs>
        <w:ind w:left="2880" w:hanging="360"/>
      </w:pPr>
      <w:rPr>
        <w:rFonts w:ascii="Times New Roman" w:hAnsi="Times New Roman" w:hint="default"/>
      </w:rPr>
    </w:lvl>
    <w:lvl w:ilvl="4" w:tplc="9F8AEEC8" w:tentative="1">
      <w:start w:val="1"/>
      <w:numFmt w:val="bullet"/>
      <w:lvlText w:val="•"/>
      <w:lvlJc w:val="left"/>
      <w:pPr>
        <w:tabs>
          <w:tab w:val="num" w:pos="3600"/>
        </w:tabs>
        <w:ind w:left="3600" w:hanging="360"/>
      </w:pPr>
      <w:rPr>
        <w:rFonts w:ascii="Times New Roman" w:hAnsi="Times New Roman" w:hint="default"/>
      </w:rPr>
    </w:lvl>
    <w:lvl w:ilvl="5" w:tplc="1514ED12" w:tentative="1">
      <w:start w:val="1"/>
      <w:numFmt w:val="bullet"/>
      <w:lvlText w:val="•"/>
      <w:lvlJc w:val="left"/>
      <w:pPr>
        <w:tabs>
          <w:tab w:val="num" w:pos="4320"/>
        </w:tabs>
        <w:ind w:left="4320" w:hanging="360"/>
      </w:pPr>
      <w:rPr>
        <w:rFonts w:ascii="Times New Roman" w:hAnsi="Times New Roman" w:hint="default"/>
      </w:rPr>
    </w:lvl>
    <w:lvl w:ilvl="6" w:tplc="723CDE26" w:tentative="1">
      <w:start w:val="1"/>
      <w:numFmt w:val="bullet"/>
      <w:lvlText w:val="•"/>
      <w:lvlJc w:val="left"/>
      <w:pPr>
        <w:tabs>
          <w:tab w:val="num" w:pos="5040"/>
        </w:tabs>
        <w:ind w:left="5040" w:hanging="360"/>
      </w:pPr>
      <w:rPr>
        <w:rFonts w:ascii="Times New Roman" w:hAnsi="Times New Roman" w:hint="default"/>
      </w:rPr>
    </w:lvl>
    <w:lvl w:ilvl="7" w:tplc="EDA438E2" w:tentative="1">
      <w:start w:val="1"/>
      <w:numFmt w:val="bullet"/>
      <w:lvlText w:val="•"/>
      <w:lvlJc w:val="left"/>
      <w:pPr>
        <w:tabs>
          <w:tab w:val="num" w:pos="5760"/>
        </w:tabs>
        <w:ind w:left="5760" w:hanging="360"/>
      </w:pPr>
      <w:rPr>
        <w:rFonts w:ascii="Times New Roman" w:hAnsi="Times New Roman" w:hint="default"/>
      </w:rPr>
    </w:lvl>
    <w:lvl w:ilvl="8" w:tplc="C86A062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A291E1A"/>
    <w:multiLevelType w:val="hybridMultilevel"/>
    <w:tmpl w:val="07E09A82"/>
    <w:lvl w:ilvl="0" w:tplc="A6663B5A">
      <w:start w:val="1"/>
      <w:numFmt w:val="decimal"/>
      <w:lvlText w:val="%1.1.1.1"/>
      <w:lvlJc w:val="left"/>
      <w:pPr>
        <w:ind w:left="720" w:hanging="360"/>
      </w:pPr>
      <w:rPr>
        <w:rFonts w:ascii="Arial" w:hAnsi="Arial" w:hint="default"/>
        <w:b w:val="0"/>
        <w:i w:val="0"/>
        <w:color w:val="003D58"/>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B911C2D"/>
    <w:multiLevelType w:val="hybridMultilevel"/>
    <w:tmpl w:val="42088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DA851DD"/>
    <w:multiLevelType w:val="singleLevel"/>
    <w:tmpl w:val="6B422BA2"/>
    <w:lvl w:ilvl="0">
      <w:start w:val="1"/>
      <w:numFmt w:val="decimal"/>
      <w:lvlText w:val="%1."/>
      <w:lvlJc w:val="left"/>
      <w:pPr>
        <w:tabs>
          <w:tab w:val="num" w:pos="397"/>
        </w:tabs>
        <w:ind w:left="397" w:hanging="397"/>
      </w:pPr>
    </w:lvl>
  </w:abstractNum>
  <w:abstractNum w:abstractNumId="10">
    <w:nsid w:val="2DAF55BD"/>
    <w:multiLevelType w:val="hybridMultilevel"/>
    <w:tmpl w:val="09DCA3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8302EE"/>
    <w:multiLevelType w:val="hybridMultilevel"/>
    <w:tmpl w:val="454AA1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360E6A8F"/>
    <w:multiLevelType w:val="multilevel"/>
    <w:tmpl w:val="B3149DF4"/>
    <w:lvl w:ilvl="0">
      <w:start w:val="1"/>
      <w:numFmt w:val="decimal"/>
      <w:suff w:val="space"/>
      <w:lvlText w:val="§ %1"/>
      <w:lvlJc w:val="left"/>
      <w:pPr>
        <w:ind w:left="0" w:firstLine="0"/>
      </w:pPr>
      <w:rPr>
        <w:rFonts w:ascii="Times New Roman" w:hAnsi="Times New Roman" w:hint="default"/>
        <w:b/>
        <w:i w:val="0"/>
        <w:caps w:val="0"/>
        <w:strike w:val="0"/>
        <w:dstrike w:val="0"/>
        <w:vanish w:val="0"/>
        <w:color w:val="000000"/>
        <w:sz w:val="24"/>
        <w:vertAlign w:val="baseline"/>
      </w:rPr>
    </w:lvl>
    <w:lvl w:ilvl="1">
      <w:start w:val="2"/>
      <w:numFmt w:val="decimal"/>
      <w:suff w:val="nothing"/>
      <w:lvlText w:val="§%2 "/>
      <w:lvlJc w:val="left"/>
      <w:pPr>
        <w:ind w:left="0" w:firstLine="0"/>
      </w:pPr>
      <w:rPr>
        <w:rFonts w:ascii="Times New Roman" w:hAnsi="Times New Roman" w:hint="default"/>
        <w:b/>
        <w:i w:val="0"/>
        <w:sz w:val="24"/>
      </w:rPr>
    </w:lvl>
    <w:lvl w:ilvl="2">
      <w:start w:val="3"/>
      <w:numFmt w:val="decimal"/>
      <w:suff w:val="nothing"/>
      <w:lvlText w:val="§%3 "/>
      <w:lvlJc w:val="left"/>
      <w:pPr>
        <w:ind w:left="0" w:firstLine="0"/>
      </w:pPr>
      <w:rPr>
        <w:rFonts w:ascii="Times New Roman" w:hAnsi="Times New Roman" w:hint="default"/>
        <w:b/>
        <w:i w:val="0"/>
        <w:sz w:val="24"/>
      </w:rPr>
    </w:lvl>
    <w:lvl w:ilvl="3">
      <w:start w:val="4"/>
      <w:numFmt w:val="decimal"/>
      <w:suff w:val="nothing"/>
      <w:lvlText w:val="§%4 "/>
      <w:lvlJc w:val="left"/>
      <w:pPr>
        <w:ind w:left="0" w:firstLine="0"/>
      </w:pPr>
      <w:rPr>
        <w:b/>
        <w:i w:val="0"/>
        <w:sz w:val="24"/>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36E52D34"/>
    <w:multiLevelType w:val="hybridMultilevel"/>
    <w:tmpl w:val="9DFA147E"/>
    <w:lvl w:ilvl="0" w:tplc="5524DCD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B9A525C"/>
    <w:multiLevelType w:val="multilevel"/>
    <w:tmpl w:val="65A28F3C"/>
    <w:lvl w:ilvl="0">
      <w:start w:val="1"/>
      <w:numFmt w:val="decimal"/>
      <w:suff w:val="space"/>
      <w:lvlText w:val="§ %1"/>
      <w:lvlJc w:val="left"/>
      <w:pPr>
        <w:ind w:left="0" w:firstLine="0"/>
      </w:pPr>
      <w:rPr>
        <w:rFonts w:ascii="Times New Roman" w:hAnsi="Times New Roman" w:hint="default"/>
        <w:b/>
        <w:i w:val="0"/>
        <w:caps w:val="0"/>
        <w:strike w:val="0"/>
        <w:dstrike w:val="0"/>
        <w:vanish w:val="0"/>
        <w:color w:val="000000"/>
        <w:sz w:val="24"/>
        <w:vertAlign w:val="baseline"/>
      </w:rPr>
    </w:lvl>
    <w:lvl w:ilvl="1">
      <w:start w:val="2"/>
      <w:numFmt w:val="decimal"/>
      <w:suff w:val="nothing"/>
      <w:lvlText w:val="§ %2 "/>
      <w:lvlJc w:val="left"/>
      <w:pPr>
        <w:ind w:left="0" w:firstLine="0"/>
      </w:pPr>
      <w:rPr>
        <w:rFonts w:ascii="Times New Roman" w:hAnsi="Times New Roman" w:hint="default"/>
        <w:b/>
        <w:i w:val="0"/>
        <w:sz w:val="24"/>
      </w:rPr>
    </w:lvl>
    <w:lvl w:ilvl="2">
      <w:start w:val="3"/>
      <w:numFmt w:val="decimal"/>
      <w:suff w:val="nothing"/>
      <w:lvlText w:val="§ %3  "/>
      <w:lvlJc w:val="left"/>
      <w:pPr>
        <w:ind w:left="0" w:firstLine="0"/>
      </w:pPr>
      <w:rPr>
        <w:rFonts w:ascii="Times New Roman" w:hAnsi="Times New Roman" w:hint="default"/>
        <w:b/>
        <w:i w:val="0"/>
        <w:sz w:val="24"/>
      </w:rPr>
    </w:lvl>
    <w:lvl w:ilvl="3">
      <w:start w:val="4"/>
      <w:numFmt w:val="decimal"/>
      <w:suff w:val="nothing"/>
      <w:lvlText w:val="§%4 "/>
      <w:lvlJc w:val="left"/>
      <w:pPr>
        <w:ind w:left="0" w:firstLine="0"/>
      </w:pPr>
      <w:rPr>
        <w:b/>
        <w:i w:val="0"/>
        <w:sz w:val="24"/>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1A10879"/>
    <w:multiLevelType w:val="hybridMultilevel"/>
    <w:tmpl w:val="3F981E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50AF0A2B"/>
    <w:multiLevelType w:val="multilevel"/>
    <w:tmpl w:val="8F1EEEEE"/>
    <w:lvl w:ilvl="0">
      <w:start w:val="1"/>
      <w:numFmt w:val="decimal"/>
      <w:suff w:val="space"/>
      <w:lvlText w:val="§ %1"/>
      <w:lvlJc w:val="left"/>
      <w:pPr>
        <w:ind w:left="0" w:firstLine="0"/>
      </w:pPr>
      <w:rPr>
        <w:rFonts w:ascii="Times New Roman" w:hAnsi="Times New Roman" w:hint="default"/>
        <w:b/>
        <w:i w:val="0"/>
        <w:caps w:val="0"/>
        <w:strike w:val="0"/>
        <w:dstrike w:val="0"/>
        <w:vanish w:val="0"/>
        <w:color w:val="000000"/>
        <w:sz w:val="24"/>
        <w:vertAlign w:val="baseline"/>
      </w:rPr>
    </w:lvl>
    <w:lvl w:ilvl="1">
      <w:start w:val="2"/>
      <w:numFmt w:val="decimal"/>
      <w:suff w:val="nothing"/>
      <w:lvlText w:val="§ %2 "/>
      <w:lvlJc w:val="left"/>
      <w:pPr>
        <w:ind w:left="0" w:firstLine="0"/>
      </w:pPr>
      <w:rPr>
        <w:rFonts w:ascii="Times New Roman" w:hAnsi="Times New Roman" w:hint="default"/>
        <w:b/>
        <w:i w:val="0"/>
        <w:sz w:val="24"/>
      </w:rPr>
    </w:lvl>
    <w:lvl w:ilvl="2">
      <w:start w:val="3"/>
      <w:numFmt w:val="decimal"/>
      <w:suff w:val="nothing"/>
      <w:lvlText w:val="§ %3  "/>
      <w:lvlJc w:val="left"/>
      <w:pPr>
        <w:ind w:left="0" w:firstLine="0"/>
      </w:pPr>
      <w:rPr>
        <w:rFonts w:ascii="Times New Roman" w:hAnsi="Times New Roman" w:hint="default"/>
        <w:b/>
        <w:i w:val="0"/>
        <w:sz w:val="24"/>
      </w:rPr>
    </w:lvl>
    <w:lvl w:ilvl="3">
      <w:start w:val="4"/>
      <w:numFmt w:val="decimal"/>
      <w:suff w:val="nothing"/>
      <w:lvlText w:val="§%4 "/>
      <w:lvlJc w:val="left"/>
      <w:pPr>
        <w:ind w:left="0" w:firstLine="0"/>
      </w:pPr>
      <w:rPr>
        <w:b/>
        <w:i w:val="0"/>
        <w:sz w:val="24"/>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564C682B"/>
    <w:multiLevelType w:val="hybridMultilevel"/>
    <w:tmpl w:val="D0BC702C"/>
    <w:lvl w:ilvl="0" w:tplc="A32426E0">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C7B3706"/>
    <w:multiLevelType w:val="hybridMultilevel"/>
    <w:tmpl w:val="2A149098"/>
    <w:lvl w:ilvl="0" w:tplc="2DC684B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1623359"/>
    <w:multiLevelType w:val="hybridMultilevel"/>
    <w:tmpl w:val="05FA94A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3255751"/>
    <w:multiLevelType w:val="hybridMultilevel"/>
    <w:tmpl w:val="F3B4D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8321517"/>
    <w:multiLevelType w:val="hybridMultilevel"/>
    <w:tmpl w:val="46186F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98554CB"/>
    <w:multiLevelType w:val="multilevel"/>
    <w:tmpl w:val="BF801B88"/>
    <w:lvl w:ilvl="0">
      <w:start w:val="1"/>
      <w:numFmt w:val="decimal"/>
      <w:lvlText w:val="%1"/>
      <w:lvlJc w:val="left"/>
      <w:pPr>
        <w:tabs>
          <w:tab w:val="num" w:pos="360"/>
        </w:tabs>
        <w:ind w:left="0"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6A4F1442"/>
    <w:multiLevelType w:val="hybridMultilevel"/>
    <w:tmpl w:val="A48E6D42"/>
    <w:lvl w:ilvl="0" w:tplc="2DC684B2">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nsid w:val="6C380094"/>
    <w:multiLevelType w:val="hybridMultilevel"/>
    <w:tmpl w:val="DB1AF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2FC705D"/>
    <w:multiLevelType w:val="multilevel"/>
    <w:tmpl w:val="D3D052C8"/>
    <w:lvl w:ilvl="0">
      <w:start w:val="1"/>
      <w:numFmt w:val="decimal"/>
      <w:lvlText w:val="%1"/>
      <w:lvlJc w:val="left"/>
      <w:pPr>
        <w:tabs>
          <w:tab w:val="num" w:pos="360"/>
        </w:tabs>
        <w:ind w:left="0" w:firstLine="0"/>
      </w:pPr>
      <w:rPr>
        <w:rFonts w:ascii="Arial" w:hAnsi="Arial" w:hint="default"/>
        <w:b/>
        <w:i w:val="0"/>
        <w:caps w:val="0"/>
        <w:strike w:val="0"/>
        <w:dstrike w:val="0"/>
        <w:vanish w:val="0"/>
        <w:color w:val="000000"/>
        <w:sz w:val="28"/>
        <w:vertAlign w:val="baseline"/>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pStyle w:val="Rubrik4"/>
      <w:lvlText w:val="%4.1.1.1"/>
      <w:lvlJc w:val="left"/>
      <w:pPr>
        <w:tabs>
          <w:tab w:val="num" w:pos="864"/>
        </w:tabs>
        <w:ind w:left="864" w:hanging="864"/>
      </w:pPr>
      <w:rPr>
        <w:rFonts w:ascii="Arial" w:hAnsi="Arial" w:hint="default"/>
        <w:b w:val="0"/>
        <w:i w:val="0"/>
        <w:color w:val="003D58"/>
        <w:sz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763A58F7"/>
    <w:multiLevelType w:val="hybridMultilevel"/>
    <w:tmpl w:val="78FE4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AA25BBF"/>
    <w:multiLevelType w:val="hybridMultilevel"/>
    <w:tmpl w:val="FD381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FD437A3"/>
    <w:multiLevelType w:val="multilevel"/>
    <w:tmpl w:val="1C0C4BEC"/>
    <w:lvl w:ilvl="0">
      <w:start w:val="1"/>
      <w:numFmt w:val="decimal"/>
      <w:pStyle w:val="Rubrik1"/>
      <w:lvlText w:val="%1"/>
      <w:lvlJc w:val="left"/>
      <w:pPr>
        <w:ind w:left="360" w:hanging="360"/>
      </w:pPr>
      <w:rPr>
        <w:rFonts w:ascii="Arial" w:hAnsi="Arial" w:hint="default"/>
        <w:b/>
        <w:i w:val="0"/>
        <w:color w:val="003D58" w:themeColor="accent1"/>
        <w:sz w:val="28"/>
      </w:rPr>
    </w:lvl>
    <w:lvl w:ilvl="1">
      <w:start w:val="1"/>
      <w:numFmt w:val="decimal"/>
      <w:pStyle w:val="Rubrik2"/>
      <w:lvlText w:val="%1.%2"/>
      <w:lvlJc w:val="left"/>
      <w:pPr>
        <w:tabs>
          <w:tab w:val="num" w:pos="1418"/>
        </w:tabs>
        <w:ind w:left="1418" w:hanging="1418"/>
      </w:pPr>
    </w:lvl>
    <w:lvl w:ilvl="2">
      <w:start w:val="1"/>
      <w:numFmt w:val="decimal"/>
      <w:pStyle w:val="Rubrik3"/>
      <w:lvlText w:val="%1.%2.%3"/>
      <w:lvlJc w:val="left"/>
      <w:pPr>
        <w:tabs>
          <w:tab w:val="num" w:pos="1418"/>
        </w:tabs>
        <w:ind w:left="1418" w:hanging="1418"/>
      </w:pPr>
    </w:lvl>
    <w:lvl w:ilvl="3">
      <w:start w:val="1"/>
      <w:numFmt w:val="decimal"/>
      <w:lvlText w:val="%1.%2.%3.%4"/>
      <w:lvlJc w:val="left"/>
      <w:pPr>
        <w:tabs>
          <w:tab w:val="num" w:pos="1418"/>
        </w:tabs>
        <w:ind w:left="1418" w:hanging="1418"/>
      </w:pPr>
    </w:lvl>
    <w:lvl w:ilvl="4">
      <w:start w:val="1"/>
      <w:numFmt w:val="decimal"/>
      <w:lvlText w:val="%1.%2.%3.%4.%5"/>
      <w:lvlJc w:val="left"/>
      <w:pPr>
        <w:tabs>
          <w:tab w:val="num" w:pos="1418"/>
        </w:tabs>
        <w:ind w:left="1418" w:hanging="141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4"/>
  </w:num>
  <w:num w:numId="3">
    <w:abstractNumId w:val="9"/>
  </w:num>
  <w:num w:numId="4">
    <w:abstractNumId w:val="12"/>
  </w:num>
  <w:num w:numId="5">
    <w:abstractNumId w:val="14"/>
  </w:num>
  <w:num w:numId="6">
    <w:abstractNumId w:val="16"/>
  </w:num>
  <w:num w:numId="7">
    <w:abstractNumId w:val="25"/>
  </w:num>
  <w:num w:numId="8">
    <w:abstractNumId w:val="25"/>
  </w:num>
  <w:num w:numId="9">
    <w:abstractNumId w:val="25"/>
  </w:num>
  <w:num w:numId="10">
    <w:abstractNumId w:val="25"/>
  </w:num>
  <w:num w:numId="11">
    <w:abstractNumId w:val="12"/>
  </w:num>
  <w:num w:numId="12">
    <w:abstractNumId w:val="14"/>
  </w:num>
  <w:num w:numId="13">
    <w:abstractNumId w:val="16"/>
  </w:num>
  <w:num w:numId="14">
    <w:abstractNumId w:val="25"/>
  </w:num>
  <w:num w:numId="15">
    <w:abstractNumId w:val="25"/>
  </w:num>
  <w:num w:numId="16">
    <w:abstractNumId w:val="22"/>
  </w:num>
  <w:num w:numId="17">
    <w:abstractNumId w:val="12"/>
  </w:num>
  <w:num w:numId="18">
    <w:abstractNumId w:val="14"/>
  </w:num>
  <w:num w:numId="19">
    <w:abstractNumId w:val="16"/>
  </w:num>
  <w:num w:numId="20">
    <w:abstractNumId w:val="28"/>
  </w:num>
  <w:num w:numId="21">
    <w:abstractNumId w:val="28"/>
  </w:num>
  <w:num w:numId="22">
    <w:abstractNumId w:val="28"/>
  </w:num>
  <w:num w:numId="23">
    <w:abstractNumId w:val="12"/>
  </w:num>
  <w:num w:numId="24">
    <w:abstractNumId w:val="12"/>
  </w:num>
  <w:num w:numId="25">
    <w:abstractNumId w:val="24"/>
  </w:num>
  <w:num w:numId="26">
    <w:abstractNumId w:val="1"/>
  </w:num>
  <w:num w:numId="27">
    <w:abstractNumId w:val="26"/>
  </w:num>
  <w:num w:numId="28">
    <w:abstractNumId w:val="6"/>
  </w:num>
  <w:num w:numId="29">
    <w:abstractNumId w:val="27"/>
  </w:num>
  <w:num w:numId="30">
    <w:abstractNumId w:val="2"/>
  </w:num>
  <w:num w:numId="31">
    <w:abstractNumId w:val="18"/>
  </w:num>
  <w:num w:numId="32">
    <w:abstractNumId w:val="23"/>
  </w:num>
  <w:num w:numId="33">
    <w:abstractNumId w:val="3"/>
  </w:num>
  <w:num w:numId="34">
    <w:abstractNumId w:val="11"/>
  </w:num>
  <w:num w:numId="35">
    <w:abstractNumId w:val="28"/>
  </w:num>
  <w:num w:numId="36">
    <w:abstractNumId w:val="19"/>
  </w:num>
  <w:num w:numId="37">
    <w:abstractNumId w:val="10"/>
  </w:num>
  <w:num w:numId="38">
    <w:abstractNumId w:val="17"/>
  </w:num>
  <w:num w:numId="39">
    <w:abstractNumId w:val="21"/>
  </w:num>
  <w:num w:numId="40">
    <w:abstractNumId w:val="20"/>
  </w:num>
  <w:num w:numId="41">
    <w:abstractNumId w:val="5"/>
  </w:num>
  <w:num w:numId="42">
    <w:abstractNumId w:val="4"/>
  </w:num>
  <w:num w:numId="43">
    <w:abstractNumId w:val="8"/>
  </w:num>
  <w:num w:numId="44">
    <w:abstractNumId w:val="15"/>
  </w:num>
  <w:num w:numId="45">
    <w:abstractNumId w:val="13"/>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2D"/>
    <w:rsid w:val="00001B73"/>
    <w:rsid w:val="00001CAC"/>
    <w:rsid w:val="0000384B"/>
    <w:rsid w:val="000109D9"/>
    <w:rsid w:val="00022CD9"/>
    <w:rsid w:val="00024EC0"/>
    <w:rsid w:val="0002581D"/>
    <w:rsid w:val="00027762"/>
    <w:rsid w:val="000336CF"/>
    <w:rsid w:val="00037CFD"/>
    <w:rsid w:val="00040BD6"/>
    <w:rsid w:val="00041094"/>
    <w:rsid w:val="00041422"/>
    <w:rsid w:val="000420C6"/>
    <w:rsid w:val="000455DA"/>
    <w:rsid w:val="000506D1"/>
    <w:rsid w:val="000550E0"/>
    <w:rsid w:val="00063237"/>
    <w:rsid w:val="00063FDB"/>
    <w:rsid w:val="00064374"/>
    <w:rsid w:val="00067B2D"/>
    <w:rsid w:val="00067B56"/>
    <w:rsid w:val="000734B2"/>
    <w:rsid w:val="00077813"/>
    <w:rsid w:val="00094243"/>
    <w:rsid w:val="00095949"/>
    <w:rsid w:val="0009705D"/>
    <w:rsid w:val="000A4B28"/>
    <w:rsid w:val="000A5210"/>
    <w:rsid w:val="000C319F"/>
    <w:rsid w:val="000C3F9B"/>
    <w:rsid w:val="000D071D"/>
    <w:rsid w:val="000D229B"/>
    <w:rsid w:val="000D3297"/>
    <w:rsid w:val="000D3908"/>
    <w:rsid w:val="000D7880"/>
    <w:rsid w:val="000D7D32"/>
    <w:rsid w:val="000E1051"/>
    <w:rsid w:val="000F0818"/>
    <w:rsid w:val="000F09EE"/>
    <w:rsid w:val="000F22D6"/>
    <w:rsid w:val="000F4EE5"/>
    <w:rsid w:val="000F507E"/>
    <w:rsid w:val="00103E6D"/>
    <w:rsid w:val="00105736"/>
    <w:rsid w:val="001062B3"/>
    <w:rsid w:val="00111C26"/>
    <w:rsid w:val="00112730"/>
    <w:rsid w:val="00113466"/>
    <w:rsid w:val="00114F7E"/>
    <w:rsid w:val="00115B83"/>
    <w:rsid w:val="00120B7D"/>
    <w:rsid w:val="00121B96"/>
    <w:rsid w:val="00132F4B"/>
    <w:rsid w:val="00135C97"/>
    <w:rsid w:val="001373D1"/>
    <w:rsid w:val="00137FA8"/>
    <w:rsid w:val="001435BE"/>
    <w:rsid w:val="0014539D"/>
    <w:rsid w:val="00145550"/>
    <w:rsid w:val="001524DC"/>
    <w:rsid w:val="00160A03"/>
    <w:rsid w:val="00161FCC"/>
    <w:rsid w:val="00162015"/>
    <w:rsid w:val="00164B1C"/>
    <w:rsid w:val="00175745"/>
    <w:rsid w:val="00175CF8"/>
    <w:rsid w:val="00180947"/>
    <w:rsid w:val="0018338E"/>
    <w:rsid w:val="0018344F"/>
    <w:rsid w:val="001914A6"/>
    <w:rsid w:val="0019295B"/>
    <w:rsid w:val="001941A7"/>
    <w:rsid w:val="001A0D99"/>
    <w:rsid w:val="001A1E31"/>
    <w:rsid w:val="001A2D09"/>
    <w:rsid w:val="001A38F6"/>
    <w:rsid w:val="001A648B"/>
    <w:rsid w:val="001B10B7"/>
    <w:rsid w:val="001B23FA"/>
    <w:rsid w:val="001B4EF5"/>
    <w:rsid w:val="001B5F1A"/>
    <w:rsid w:val="001C04D7"/>
    <w:rsid w:val="001C0B75"/>
    <w:rsid w:val="001C1A62"/>
    <w:rsid w:val="001C48B4"/>
    <w:rsid w:val="001E1C95"/>
    <w:rsid w:val="001E4690"/>
    <w:rsid w:val="001E4712"/>
    <w:rsid w:val="001E58BD"/>
    <w:rsid w:val="002007A3"/>
    <w:rsid w:val="0020133F"/>
    <w:rsid w:val="002058CF"/>
    <w:rsid w:val="00205962"/>
    <w:rsid w:val="00207CF5"/>
    <w:rsid w:val="002112D3"/>
    <w:rsid w:val="002126C8"/>
    <w:rsid w:val="00212E0E"/>
    <w:rsid w:val="00213B7A"/>
    <w:rsid w:val="00217A55"/>
    <w:rsid w:val="00231472"/>
    <w:rsid w:val="00234A75"/>
    <w:rsid w:val="00236B76"/>
    <w:rsid w:val="00237A4C"/>
    <w:rsid w:val="002400EE"/>
    <w:rsid w:val="00240B78"/>
    <w:rsid w:val="002428BB"/>
    <w:rsid w:val="002436CE"/>
    <w:rsid w:val="0025159E"/>
    <w:rsid w:val="0025482D"/>
    <w:rsid w:val="0025623C"/>
    <w:rsid w:val="00262A0B"/>
    <w:rsid w:val="002702D4"/>
    <w:rsid w:val="00274265"/>
    <w:rsid w:val="002761B5"/>
    <w:rsid w:val="002763DA"/>
    <w:rsid w:val="00276979"/>
    <w:rsid w:val="00276A68"/>
    <w:rsid w:val="002844DD"/>
    <w:rsid w:val="0028493F"/>
    <w:rsid w:val="002855AD"/>
    <w:rsid w:val="0028662A"/>
    <w:rsid w:val="002955AC"/>
    <w:rsid w:val="00295A80"/>
    <w:rsid w:val="00295B5E"/>
    <w:rsid w:val="002A47DC"/>
    <w:rsid w:val="002B107F"/>
    <w:rsid w:val="002B446C"/>
    <w:rsid w:val="002C1650"/>
    <w:rsid w:val="002C4BB2"/>
    <w:rsid w:val="002C4E2B"/>
    <w:rsid w:val="002D0240"/>
    <w:rsid w:val="002D2FB8"/>
    <w:rsid w:val="002D4491"/>
    <w:rsid w:val="002D4B11"/>
    <w:rsid w:val="002E0E44"/>
    <w:rsid w:val="002E32E8"/>
    <w:rsid w:val="002E3937"/>
    <w:rsid w:val="002E7FFE"/>
    <w:rsid w:val="002F4511"/>
    <w:rsid w:val="003016F9"/>
    <w:rsid w:val="00301BDE"/>
    <w:rsid w:val="0030271F"/>
    <w:rsid w:val="00304921"/>
    <w:rsid w:val="003053F8"/>
    <w:rsid w:val="00313987"/>
    <w:rsid w:val="00314021"/>
    <w:rsid w:val="00316B6A"/>
    <w:rsid w:val="00320803"/>
    <w:rsid w:val="00320CC6"/>
    <w:rsid w:val="00321B26"/>
    <w:rsid w:val="00322503"/>
    <w:rsid w:val="00322571"/>
    <w:rsid w:val="00325265"/>
    <w:rsid w:val="00326848"/>
    <w:rsid w:val="003311AE"/>
    <w:rsid w:val="003359ED"/>
    <w:rsid w:val="0034477A"/>
    <w:rsid w:val="003470E8"/>
    <w:rsid w:val="0034788B"/>
    <w:rsid w:val="0035045A"/>
    <w:rsid w:val="0036607C"/>
    <w:rsid w:val="00371E4D"/>
    <w:rsid w:val="00376D19"/>
    <w:rsid w:val="00377FA6"/>
    <w:rsid w:val="003817CC"/>
    <w:rsid w:val="00382571"/>
    <w:rsid w:val="003846D9"/>
    <w:rsid w:val="00390810"/>
    <w:rsid w:val="0039147C"/>
    <w:rsid w:val="00394F14"/>
    <w:rsid w:val="003963C8"/>
    <w:rsid w:val="00396912"/>
    <w:rsid w:val="003A24D7"/>
    <w:rsid w:val="003A4107"/>
    <w:rsid w:val="003A41A8"/>
    <w:rsid w:val="003A6BCF"/>
    <w:rsid w:val="003B014B"/>
    <w:rsid w:val="003B1007"/>
    <w:rsid w:val="003B4DD2"/>
    <w:rsid w:val="003B512C"/>
    <w:rsid w:val="003B6532"/>
    <w:rsid w:val="003B7B31"/>
    <w:rsid w:val="003C2B90"/>
    <w:rsid w:val="003C38CB"/>
    <w:rsid w:val="003C5EDE"/>
    <w:rsid w:val="003C5F75"/>
    <w:rsid w:val="003C77A7"/>
    <w:rsid w:val="003D5699"/>
    <w:rsid w:val="003D6D5F"/>
    <w:rsid w:val="003D6EBD"/>
    <w:rsid w:val="003D757C"/>
    <w:rsid w:val="003D7FC8"/>
    <w:rsid w:val="003E0D5D"/>
    <w:rsid w:val="003E0E55"/>
    <w:rsid w:val="003E1B7B"/>
    <w:rsid w:val="003E2CE1"/>
    <w:rsid w:val="003E5AAF"/>
    <w:rsid w:val="003E6CAD"/>
    <w:rsid w:val="00401F33"/>
    <w:rsid w:val="0040279F"/>
    <w:rsid w:val="0040322C"/>
    <w:rsid w:val="00403825"/>
    <w:rsid w:val="004063DA"/>
    <w:rsid w:val="0041163F"/>
    <w:rsid w:val="00411965"/>
    <w:rsid w:val="004123A9"/>
    <w:rsid w:val="00412954"/>
    <w:rsid w:val="00414C1C"/>
    <w:rsid w:val="00414D32"/>
    <w:rsid w:val="004219CB"/>
    <w:rsid w:val="004219E1"/>
    <w:rsid w:val="004247BB"/>
    <w:rsid w:val="0042644E"/>
    <w:rsid w:val="0043405D"/>
    <w:rsid w:val="00436F65"/>
    <w:rsid w:val="00446735"/>
    <w:rsid w:val="004565A6"/>
    <w:rsid w:val="00460AC4"/>
    <w:rsid w:val="0047603C"/>
    <w:rsid w:val="00476775"/>
    <w:rsid w:val="00477532"/>
    <w:rsid w:val="004847D9"/>
    <w:rsid w:val="004851EC"/>
    <w:rsid w:val="00490AF1"/>
    <w:rsid w:val="004A503D"/>
    <w:rsid w:val="004A77EC"/>
    <w:rsid w:val="004B7EF1"/>
    <w:rsid w:val="004C32B9"/>
    <w:rsid w:val="004C565E"/>
    <w:rsid w:val="004C6D22"/>
    <w:rsid w:val="004C72F1"/>
    <w:rsid w:val="004D26C5"/>
    <w:rsid w:val="004D321D"/>
    <w:rsid w:val="004D376E"/>
    <w:rsid w:val="004D5A09"/>
    <w:rsid w:val="004E45F3"/>
    <w:rsid w:val="004E7CD0"/>
    <w:rsid w:val="004F60D3"/>
    <w:rsid w:val="00503874"/>
    <w:rsid w:val="005124CB"/>
    <w:rsid w:val="005169D7"/>
    <w:rsid w:val="00520D0D"/>
    <w:rsid w:val="0052282E"/>
    <w:rsid w:val="0052331C"/>
    <w:rsid w:val="00532B4C"/>
    <w:rsid w:val="00536293"/>
    <w:rsid w:val="00554820"/>
    <w:rsid w:val="00561FE1"/>
    <w:rsid w:val="00563E2B"/>
    <w:rsid w:val="0056646A"/>
    <w:rsid w:val="00570566"/>
    <w:rsid w:val="005707AD"/>
    <w:rsid w:val="00571F10"/>
    <w:rsid w:val="00576C4F"/>
    <w:rsid w:val="00582FAA"/>
    <w:rsid w:val="00583F89"/>
    <w:rsid w:val="00592700"/>
    <w:rsid w:val="005940DB"/>
    <w:rsid w:val="00594984"/>
    <w:rsid w:val="005957C0"/>
    <w:rsid w:val="00595D0A"/>
    <w:rsid w:val="005A2D87"/>
    <w:rsid w:val="005A39D3"/>
    <w:rsid w:val="005A40B9"/>
    <w:rsid w:val="005B13B0"/>
    <w:rsid w:val="005B325E"/>
    <w:rsid w:val="005B3AB9"/>
    <w:rsid w:val="005B6158"/>
    <w:rsid w:val="005B7975"/>
    <w:rsid w:val="005B79F0"/>
    <w:rsid w:val="005C15F2"/>
    <w:rsid w:val="005C1718"/>
    <w:rsid w:val="005C390A"/>
    <w:rsid w:val="005C5567"/>
    <w:rsid w:val="005C5A8D"/>
    <w:rsid w:val="005C753D"/>
    <w:rsid w:val="005C7BBB"/>
    <w:rsid w:val="005D10FB"/>
    <w:rsid w:val="005D6A4B"/>
    <w:rsid w:val="005E5091"/>
    <w:rsid w:val="005E5937"/>
    <w:rsid w:val="005F2D77"/>
    <w:rsid w:val="005F2F79"/>
    <w:rsid w:val="005F4382"/>
    <w:rsid w:val="005F463E"/>
    <w:rsid w:val="00601E16"/>
    <w:rsid w:val="00607205"/>
    <w:rsid w:val="00607A3F"/>
    <w:rsid w:val="00615142"/>
    <w:rsid w:val="006179DC"/>
    <w:rsid w:val="00625169"/>
    <w:rsid w:val="00625F6F"/>
    <w:rsid w:val="00626FED"/>
    <w:rsid w:val="006276D5"/>
    <w:rsid w:val="00635CD4"/>
    <w:rsid w:val="006364AE"/>
    <w:rsid w:val="0063791C"/>
    <w:rsid w:val="006422AE"/>
    <w:rsid w:val="00643840"/>
    <w:rsid w:val="00645608"/>
    <w:rsid w:val="00647A0A"/>
    <w:rsid w:val="00650546"/>
    <w:rsid w:val="00653CB2"/>
    <w:rsid w:val="006643F0"/>
    <w:rsid w:val="006644A1"/>
    <w:rsid w:val="00666BC5"/>
    <w:rsid w:val="006714CE"/>
    <w:rsid w:val="00673E5E"/>
    <w:rsid w:val="006753B4"/>
    <w:rsid w:val="00676BF6"/>
    <w:rsid w:val="00684A74"/>
    <w:rsid w:val="00691142"/>
    <w:rsid w:val="006955E1"/>
    <w:rsid w:val="006A1C64"/>
    <w:rsid w:val="006B62FB"/>
    <w:rsid w:val="006C02C2"/>
    <w:rsid w:val="006C4C4B"/>
    <w:rsid w:val="006D1777"/>
    <w:rsid w:val="006D4A39"/>
    <w:rsid w:val="006D53E4"/>
    <w:rsid w:val="006E3EAF"/>
    <w:rsid w:val="006E57F5"/>
    <w:rsid w:val="006E7FE2"/>
    <w:rsid w:val="006F7059"/>
    <w:rsid w:val="007156D4"/>
    <w:rsid w:val="007156D6"/>
    <w:rsid w:val="00715ED4"/>
    <w:rsid w:val="00721F5A"/>
    <w:rsid w:val="007223F8"/>
    <w:rsid w:val="007225C9"/>
    <w:rsid w:val="00725DB2"/>
    <w:rsid w:val="00732E10"/>
    <w:rsid w:val="00741AD0"/>
    <w:rsid w:val="0074324D"/>
    <w:rsid w:val="00744A36"/>
    <w:rsid w:val="00745DDB"/>
    <w:rsid w:val="00754F6D"/>
    <w:rsid w:val="00757953"/>
    <w:rsid w:val="00767F61"/>
    <w:rsid w:val="0077019E"/>
    <w:rsid w:val="007717D9"/>
    <w:rsid w:val="0077528B"/>
    <w:rsid w:val="00777305"/>
    <w:rsid w:val="00786C59"/>
    <w:rsid w:val="00787B2D"/>
    <w:rsid w:val="00791807"/>
    <w:rsid w:val="0079348D"/>
    <w:rsid w:val="007A57DE"/>
    <w:rsid w:val="007A6F6F"/>
    <w:rsid w:val="007B0004"/>
    <w:rsid w:val="007B0AD7"/>
    <w:rsid w:val="007B13AB"/>
    <w:rsid w:val="007B1A19"/>
    <w:rsid w:val="007C1111"/>
    <w:rsid w:val="007C42FB"/>
    <w:rsid w:val="007C7FE5"/>
    <w:rsid w:val="007D1F63"/>
    <w:rsid w:val="007D619A"/>
    <w:rsid w:val="007D667C"/>
    <w:rsid w:val="007E2A5D"/>
    <w:rsid w:val="007F1C67"/>
    <w:rsid w:val="007F3923"/>
    <w:rsid w:val="007F3D61"/>
    <w:rsid w:val="007F42BB"/>
    <w:rsid w:val="00806FC1"/>
    <w:rsid w:val="008107E6"/>
    <w:rsid w:val="008133B1"/>
    <w:rsid w:val="008133E7"/>
    <w:rsid w:val="008157E3"/>
    <w:rsid w:val="008164BB"/>
    <w:rsid w:val="00826AC7"/>
    <w:rsid w:val="00827158"/>
    <w:rsid w:val="00830582"/>
    <w:rsid w:val="008317C5"/>
    <w:rsid w:val="00834595"/>
    <w:rsid w:val="00840FFD"/>
    <w:rsid w:val="008416B4"/>
    <w:rsid w:val="00845D97"/>
    <w:rsid w:val="00846954"/>
    <w:rsid w:val="00847D8A"/>
    <w:rsid w:val="00853AB3"/>
    <w:rsid w:val="00853C25"/>
    <w:rsid w:val="00855942"/>
    <w:rsid w:val="00860C68"/>
    <w:rsid w:val="00865D48"/>
    <w:rsid w:val="0087088E"/>
    <w:rsid w:val="00871B6E"/>
    <w:rsid w:val="00872B0C"/>
    <w:rsid w:val="00876ED6"/>
    <w:rsid w:val="0087738F"/>
    <w:rsid w:val="00883EFB"/>
    <w:rsid w:val="00891B42"/>
    <w:rsid w:val="008946E6"/>
    <w:rsid w:val="008A1CF9"/>
    <w:rsid w:val="008B2B13"/>
    <w:rsid w:val="008B565E"/>
    <w:rsid w:val="008C164A"/>
    <w:rsid w:val="008C231E"/>
    <w:rsid w:val="008C4534"/>
    <w:rsid w:val="008C5796"/>
    <w:rsid w:val="008C5ED2"/>
    <w:rsid w:val="008E4855"/>
    <w:rsid w:val="008E6EC0"/>
    <w:rsid w:val="008F0AC0"/>
    <w:rsid w:val="00901E42"/>
    <w:rsid w:val="009023E2"/>
    <w:rsid w:val="009075B5"/>
    <w:rsid w:val="00907EB9"/>
    <w:rsid w:val="00911FAB"/>
    <w:rsid w:val="00912A5D"/>
    <w:rsid w:val="00916739"/>
    <w:rsid w:val="0091794E"/>
    <w:rsid w:val="009208F7"/>
    <w:rsid w:val="009321A3"/>
    <w:rsid w:val="00935BA5"/>
    <w:rsid w:val="00941E9D"/>
    <w:rsid w:val="00944B5B"/>
    <w:rsid w:val="009538C7"/>
    <w:rsid w:val="00957198"/>
    <w:rsid w:val="00957788"/>
    <w:rsid w:val="0096621E"/>
    <w:rsid w:val="00967950"/>
    <w:rsid w:val="00974926"/>
    <w:rsid w:val="00977186"/>
    <w:rsid w:val="00984448"/>
    <w:rsid w:val="00990956"/>
    <w:rsid w:val="00990D97"/>
    <w:rsid w:val="00993612"/>
    <w:rsid w:val="00995135"/>
    <w:rsid w:val="009960CA"/>
    <w:rsid w:val="009A1034"/>
    <w:rsid w:val="009A187E"/>
    <w:rsid w:val="009A2886"/>
    <w:rsid w:val="009A305B"/>
    <w:rsid w:val="009A56A2"/>
    <w:rsid w:val="009A6883"/>
    <w:rsid w:val="009A781C"/>
    <w:rsid w:val="009B4196"/>
    <w:rsid w:val="009B7166"/>
    <w:rsid w:val="009B71FA"/>
    <w:rsid w:val="009B757F"/>
    <w:rsid w:val="009C03C7"/>
    <w:rsid w:val="009C21F5"/>
    <w:rsid w:val="009C6ADD"/>
    <w:rsid w:val="009D14D0"/>
    <w:rsid w:val="009D265F"/>
    <w:rsid w:val="009D2D3E"/>
    <w:rsid w:val="009D2F78"/>
    <w:rsid w:val="009D33DE"/>
    <w:rsid w:val="009E174A"/>
    <w:rsid w:val="009E199E"/>
    <w:rsid w:val="009E3F59"/>
    <w:rsid w:val="009E617E"/>
    <w:rsid w:val="009F11D3"/>
    <w:rsid w:val="009F4EDD"/>
    <w:rsid w:val="009F5119"/>
    <w:rsid w:val="00A0131F"/>
    <w:rsid w:val="00A0157E"/>
    <w:rsid w:val="00A02A92"/>
    <w:rsid w:val="00A039D8"/>
    <w:rsid w:val="00A06DE7"/>
    <w:rsid w:val="00A0767A"/>
    <w:rsid w:val="00A10B4A"/>
    <w:rsid w:val="00A14C6A"/>
    <w:rsid w:val="00A2064F"/>
    <w:rsid w:val="00A21787"/>
    <w:rsid w:val="00A22ADC"/>
    <w:rsid w:val="00A23C3F"/>
    <w:rsid w:val="00A242FF"/>
    <w:rsid w:val="00A25BDD"/>
    <w:rsid w:val="00A26CCB"/>
    <w:rsid w:val="00A311FD"/>
    <w:rsid w:val="00A33868"/>
    <w:rsid w:val="00A36485"/>
    <w:rsid w:val="00A372F4"/>
    <w:rsid w:val="00A57807"/>
    <w:rsid w:val="00A57986"/>
    <w:rsid w:val="00A623CF"/>
    <w:rsid w:val="00A64ED4"/>
    <w:rsid w:val="00A665BD"/>
    <w:rsid w:val="00A67C3B"/>
    <w:rsid w:val="00A726EB"/>
    <w:rsid w:val="00A74CCA"/>
    <w:rsid w:val="00A77D9B"/>
    <w:rsid w:val="00A8087F"/>
    <w:rsid w:val="00A8248D"/>
    <w:rsid w:val="00A83AA2"/>
    <w:rsid w:val="00A840AF"/>
    <w:rsid w:val="00A841DA"/>
    <w:rsid w:val="00A85890"/>
    <w:rsid w:val="00A87720"/>
    <w:rsid w:val="00A87802"/>
    <w:rsid w:val="00A907F6"/>
    <w:rsid w:val="00A9155D"/>
    <w:rsid w:val="00A95AF8"/>
    <w:rsid w:val="00A97995"/>
    <w:rsid w:val="00AA013B"/>
    <w:rsid w:val="00AA3F8E"/>
    <w:rsid w:val="00AB230E"/>
    <w:rsid w:val="00AB473A"/>
    <w:rsid w:val="00AC5900"/>
    <w:rsid w:val="00AC5FD2"/>
    <w:rsid w:val="00AD1ABA"/>
    <w:rsid w:val="00AD54C0"/>
    <w:rsid w:val="00AE265D"/>
    <w:rsid w:val="00AE2EAD"/>
    <w:rsid w:val="00AE3FCB"/>
    <w:rsid w:val="00AE448B"/>
    <w:rsid w:val="00AE6A85"/>
    <w:rsid w:val="00AF0632"/>
    <w:rsid w:val="00AF4108"/>
    <w:rsid w:val="00B0202D"/>
    <w:rsid w:val="00B02480"/>
    <w:rsid w:val="00B03580"/>
    <w:rsid w:val="00B038E7"/>
    <w:rsid w:val="00B11519"/>
    <w:rsid w:val="00B3100A"/>
    <w:rsid w:val="00B405C2"/>
    <w:rsid w:val="00B40803"/>
    <w:rsid w:val="00B43178"/>
    <w:rsid w:val="00B46907"/>
    <w:rsid w:val="00B46AC7"/>
    <w:rsid w:val="00B46FF3"/>
    <w:rsid w:val="00B47DA5"/>
    <w:rsid w:val="00B511AA"/>
    <w:rsid w:val="00B512E3"/>
    <w:rsid w:val="00B520D0"/>
    <w:rsid w:val="00B554F7"/>
    <w:rsid w:val="00B635E4"/>
    <w:rsid w:val="00B751E1"/>
    <w:rsid w:val="00B87835"/>
    <w:rsid w:val="00B92C5C"/>
    <w:rsid w:val="00B938A4"/>
    <w:rsid w:val="00BA0071"/>
    <w:rsid w:val="00BA3527"/>
    <w:rsid w:val="00BA5566"/>
    <w:rsid w:val="00BA79DF"/>
    <w:rsid w:val="00BB3344"/>
    <w:rsid w:val="00BB37FC"/>
    <w:rsid w:val="00BB43E3"/>
    <w:rsid w:val="00BC51CB"/>
    <w:rsid w:val="00BD2ACF"/>
    <w:rsid w:val="00BD5651"/>
    <w:rsid w:val="00BD6F04"/>
    <w:rsid w:val="00BE45F1"/>
    <w:rsid w:val="00BE6021"/>
    <w:rsid w:val="00BE70A6"/>
    <w:rsid w:val="00BE73FA"/>
    <w:rsid w:val="00BF15AA"/>
    <w:rsid w:val="00BF1DF8"/>
    <w:rsid w:val="00BF2C1F"/>
    <w:rsid w:val="00BF4A94"/>
    <w:rsid w:val="00BF548A"/>
    <w:rsid w:val="00C00070"/>
    <w:rsid w:val="00C01562"/>
    <w:rsid w:val="00C039F7"/>
    <w:rsid w:val="00C077A1"/>
    <w:rsid w:val="00C132B1"/>
    <w:rsid w:val="00C20A76"/>
    <w:rsid w:val="00C227C5"/>
    <w:rsid w:val="00C26149"/>
    <w:rsid w:val="00C31B95"/>
    <w:rsid w:val="00C31E7E"/>
    <w:rsid w:val="00C3264F"/>
    <w:rsid w:val="00C337CC"/>
    <w:rsid w:val="00C3501A"/>
    <w:rsid w:val="00C36FD4"/>
    <w:rsid w:val="00C37111"/>
    <w:rsid w:val="00C413DD"/>
    <w:rsid w:val="00C42FD3"/>
    <w:rsid w:val="00C47505"/>
    <w:rsid w:val="00C47E11"/>
    <w:rsid w:val="00C502A8"/>
    <w:rsid w:val="00C51B5C"/>
    <w:rsid w:val="00C552DA"/>
    <w:rsid w:val="00C55801"/>
    <w:rsid w:val="00C56539"/>
    <w:rsid w:val="00C5738F"/>
    <w:rsid w:val="00C610B4"/>
    <w:rsid w:val="00C61440"/>
    <w:rsid w:val="00C72E2D"/>
    <w:rsid w:val="00C813F1"/>
    <w:rsid w:val="00C83E8F"/>
    <w:rsid w:val="00C85B79"/>
    <w:rsid w:val="00C9329A"/>
    <w:rsid w:val="00C958BC"/>
    <w:rsid w:val="00C9733D"/>
    <w:rsid w:val="00CA02B0"/>
    <w:rsid w:val="00CA1641"/>
    <w:rsid w:val="00CA31D8"/>
    <w:rsid w:val="00CA544A"/>
    <w:rsid w:val="00CA596F"/>
    <w:rsid w:val="00CB178C"/>
    <w:rsid w:val="00CC07B8"/>
    <w:rsid w:val="00CC5BE6"/>
    <w:rsid w:val="00CC5CC3"/>
    <w:rsid w:val="00CD0DDC"/>
    <w:rsid w:val="00CD5929"/>
    <w:rsid w:val="00CE7287"/>
    <w:rsid w:val="00CF3787"/>
    <w:rsid w:val="00CF4257"/>
    <w:rsid w:val="00CF4E2D"/>
    <w:rsid w:val="00D0625A"/>
    <w:rsid w:val="00D064D6"/>
    <w:rsid w:val="00D1129B"/>
    <w:rsid w:val="00D165DC"/>
    <w:rsid w:val="00D22FA6"/>
    <w:rsid w:val="00D24A72"/>
    <w:rsid w:val="00D25440"/>
    <w:rsid w:val="00D262CB"/>
    <w:rsid w:val="00D27E32"/>
    <w:rsid w:val="00D27F69"/>
    <w:rsid w:val="00D35B3E"/>
    <w:rsid w:val="00D43BC8"/>
    <w:rsid w:val="00D44792"/>
    <w:rsid w:val="00D45A4C"/>
    <w:rsid w:val="00D465B0"/>
    <w:rsid w:val="00D512FF"/>
    <w:rsid w:val="00D606A5"/>
    <w:rsid w:val="00D619F6"/>
    <w:rsid w:val="00D768E0"/>
    <w:rsid w:val="00D77616"/>
    <w:rsid w:val="00D8272E"/>
    <w:rsid w:val="00D833DC"/>
    <w:rsid w:val="00D834C1"/>
    <w:rsid w:val="00D84558"/>
    <w:rsid w:val="00D850DA"/>
    <w:rsid w:val="00D85953"/>
    <w:rsid w:val="00D90034"/>
    <w:rsid w:val="00D90AB6"/>
    <w:rsid w:val="00DA0D3B"/>
    <w:rsid w:val="00DA1FD4"/>
    <w:rsid w:val="00DA28C1"/>
    <w:rsid w:val="00DA487C"/>
    <w:rsid w:val="00DA4F94"/>
    <w:rsid w:val="00DB7961"/>
    <w:rsid w:val="00DC1534"/>
    <w:rsid w:val="00DC26A0"/>
    <w:rsid w:val="00DC2952"/>
    <w:rsid w:val="00DD0BAF"/>
    <w:rsid w:val="00DD4DBB"/>
    <w:rsid w:val="00DD5187"/>
    <w:rsid w:val="00DD7E66"/>
    <w:rsid w:val="00DE08B6"/>
    <w:rsid w:val="00DE3293"/>
    <w:rsid w:val="00DE6B18"/>
    <w:rsid w:val="00DF0062"/>
    <w:rsid w:val="00DF034A"/>
    <w:rsid w:val="00DF351F"/>
    <w:rsid w:val="00DF3A9E"/>
    <w:rsid w:val="00DF56BD"/>
    <w:rsid w:val="00DF5A4B"/>
    <w:rsid w:val="00DF6BFB"/>
    <w:rsid w:val="00DF780D"/>
    <w:rsid w:val="00E0119D"/>
    <w:rsid w:val="00E0310A"/>
    <w:rsid w:val="00E10F98"/>
    <w:rsid w:val="00E227FF"/>
    <w:rsid w:val="00E253B4"/>
    <w:rsid w:val="00E27FF5"/>
    <w:rsid w:val="00E321E7"/>
    <w:rsid w:val="00E32D5D"/>
    <w:rsid w:val="00E33CC7"/>
    <w:rsid w:val="00E416A5"/>
    <w:rsid w:val="00E47AE4"/>
    <w:rsid w:val="00E50010"/>
    <w:rsid w:val="00E51242"/>
    <w:rsid w:val="00E55951"/>
    <w:rsid w:val="00E5764D"/>
    <w:rsid w:val="00E70791"/>
    <w:rsid w:val="00E72A8A"/>
    <w:rsid w:val="00E73F58"/>
    <w:rsid w:val="00E7472B"/>
    <w:rsid w:val="00E75E49"/>
    <w:rsid w:val="00E7639A"/>
    <w:rsid w:val="00E7694B"/>
    <w:rsid w:val="00E76E6C"/>
    <w:rsid w:val="00E84871"/>
    <w:rsid w:val="00E9089A"/>
    <w:rsid w:val="00E93E76"/>
    <w:rsid w:val="00E95244"/>
    <w:rsid w:val="00E9598A"/>
    <w:rsid w:val="00EA1444"/>
    <w:rsid w:val="00EA4FA6"/>
    <w:rsid w:val="00EA6E38"/>
    <w:rsid w:val="00EA7F0D"/>
    <w:rsid w:val="00EB1454"/>
    <w:rsid w:val="00EB1517"/>
    <w:rsid w:val="00EB68AB"/>
    <w:rsid w:val="00EB6F16"/>
    <w:rsid w:val="00EB7F1A"/>
    <w:rsid w:val="00EC2BDC"/>
    <w:rsid w:val="00EC492D"/>
    <w:rsid w:val="00ED1E48"/>
    <w:rsid w:val="00ED3034"/>
    <w:rsid w:val="00ED605A"/>
    <w:rsid w:val="00ED7A32"/>
    <w:rsid w:val="00EE2016"/>
    <w:rsid w:val="00EE2019"/>
    <w:rsid w:val="00EE248D"/>
    <w:rsid w:val="00EE24AE"/>
    <w:rsid w:val="00EF6524"/>
    <w:rsid w:val="00EF67FE"/>
    <w:rsid w:val="00F00CB6"/>
    <w:rsid w:val="00F05083"/>
    <w:rsid w:val="00F07A15"/>
    <w:rsid w:val="00F10F0D"/>
    <w:rsid w:val="00F1252A"/>
    <w:rsid w:val="00F16F55"/>
    <w:rsid w:val="00F206F0"/>
    <w:rsid w:val="00F22F53"/>
    <w:rsid w:val="00F241DB"/>
    <w:rsid w:val="00F24D40"/>
    <w:rsid w:val="00F2550B"/>
    <w:rsid w:val="00F27F02"/>
    <w:rsid w:val="00F30454"/>
    <w:rsid w:val="00F34CF1"/>
    <w:rsid w:val="00F35BC5"/>
    <w:rsid w:val="00F36701"/>
    <w:rsid w:val="00F4437D"/>
    <w:rsid w:val="00F47698"/>
    <w:rsid w:val="00F47E68"/>
    <w:rsid w:val="00F515D4"/>
    <w:rsid w:val="00F5563A"/>
    <w:rsid w:val="00F60ACC"/>
    <w:rsid w:val="00F62A6B"/>
    <w:rsid w:val="00F7057A"/>
    <w:rsid w:val="00F76397"/>
    <w:rsid w:val="00F764AD"/>
    <w:rsid w:val="00F80787"/>
    <w:rsid w:val="00F80975"/>
    <w:rsid w:val="00F8149B"/>
    <w:rsid w:val="00F9315D"/>
    <w:rsid w:val="00F97060"/>
    <w:rsid w:val="00FA10D4"/>
    <w:rsid w:val="00FA20BF"/>
    <w:rsid w:val="00FA54AE"/>
    <w:rsid w:val="00FA56C6"/>
    <w:rsid w:val="00FB2787"/>
    <w:rsid w:val="00FB2D55"/>
    <w:rsid w:val="00FB6490"/>
    <w:rsid w:val="00FC40E5"/>
    <w:rsid w:val="00FD0875"/>
    <w:rsid w:val="00FD298E"/>
    <w:rsid w:val="00FD29F1"/>
    <w:rsid w:val="00FD444A"/>
    <w:rsid w:val="00FD51EF"/>
    <w:rsid w:val="00FD6317"/>
    <w:rsid w:val="00FD6A1A"/>
    <w:rsid w:val="00FE4921"/>
    <w:rsid w:val="00FF0780"/>
    <w:rsid w:val="00FF1D47"/>
    <w:rsid w:val="00FF1E3B"/>
    <w:rsid w:val="00FF240F"/>
    <w:rsid w:val="00FF328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EA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0"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25DB2"/>
    <w:pPr>
      <w:spacing w:line="276" w:lineRule="auto"/>
    </w:pPr>
    <w:rPr>
      <w:rFonts w:ascii="Garamond" w:hAnsi="Garamond"/>
      <w:color w:val="000000" w:themeColor="text1"/>
      <w:sz w:val="24"/>
    </w:rPr>
  </w:style>
  <w:style w:type="paragraph" w:styleId="Rubrik1">
    <w:name w:val="heading 1"/>
    <w:next w:val="Normal"/>
    <w:autoRedefine/>
    <w:qFormat/>
    <w:rsid w:val="002E32E8"/>
    <w:pPr>
      <w:keepNext/>
      <w:numPr>
        <w:numId w:val="20"/>
      </w:numPr>
      <w:tabs>
        <w:tab w:val="left" w:pos="567"/>
      </w:tabs>
      <w:spacing w:before="360" w:after="120"/>
      <w:ind w:left="357" w:right="567" w:hanging="357"/>
      <w:outlineLvl w:val="0"/>
    </w:pPr>
    <w:rPr>
      <w:rFonts w:ascii="Arial" w:hAnsi="Arial"/>
      <w:b/>
      <w:color w:val="003D58"/>
      <w:sz w:val="28"/>
    </w:rPr>
  </w:style>
  <w:style w:type="paragraph" w:styleId="Rubrik2">
    <w:name w:val="heading 2"/>
    <w:basedOn w:val="Rubrik1"/>
    <w:next w:val="Normal"/>
    <w:autoRedefine/>
    <w:qFormat/>
    <w:rsid w:val="002E32E8"/>
    <w:pPr>
      <w:numPr>
        <w:ilvl w:val="1"/>
        <w:numId w:val="21"/>
      </w:numPr>
      <w:outlineLvl w:val="1"/>
    </w:pPr>
    <w:rPr>
      <w:sz w:val="24"/>
    </w:rPr>
  </w:style>
  <w:style w:type="paragraph" w:styleId="Rubrik3">
    <w:name w:val="heading 3"/>
    <w:basedOn w:val="Rubrik1"/>
    <w:next w:val="Normal"/>
    <w:autoRedefine/>
    <w:qFormat/>
    <w:rsid w:val="005B13B0"/>
    <w:pPr>
      <w:numPr>
        <w:ilvl w:val="2"/>
        <w:numId w:val="22"/>
      </w:numPr>
      <w:tabs>
        <w:tab w:val="clear" w:pos="567"/>
        <w:tab w:val="clear" w:pos="1418"/>
        <w:tab w:val="left" w:pos="851"/>
      </w:tabs>
      <w:ind w:left="720" w:hanging="720"/>
      <w:outlineLvl w:val="2"/>
    </w:pPr>
    <w:rPr>
      <w:b w:val="0"/>
      <w:sz w:val="24"/>
    </w:rPr>
  </w:style>
  <w:style w:type="paragraph" w:styleId="Rubrik4">
    <w:name w:val="heading 4"/>
    <w:basedOn w:val="Normal"/>
    <w:next w:val="Normal"/>
    <w:autoRedefine/>
    <w:qFormat/>
    <w:rsid w:val="005B13B0"/>
    <w:pPr>
      <w:keepNext/>
      <w:numPr>
        <w:ilvl w:val="3"/>
        <w:numId w:val="10"/>
      </w:numPr>
      <w:spacing w:before="360" w:after="120"/>
      <w:outlineLvl w:val="3"/>
    </w:pPr>
    <w:rPr>
      <w:rFonts w:ascii="Arial" w:hAnsi="Arial"/>
      <w:color w:val="003D58" w:themeColor="accent1"/>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pPr>
      <w:spacing w:after="120"/>
    </w:pPr>
  </w:style>
  <w:style w:type="character" w:customStyle="1" w:styleId="BrdtextChar">
    <w:name w:val="Brödtext Char"/>
    <w:basedOn w:val="Standardstycketypsnitt"/>
    <w:link w:val="Brdtext"/>
    <w:rsid w:val="00A8087F"/>
    <w:rPr>
      <w:sz w:val="24"/>
    </w:rPr>
  </w:style>
  <w:style w:type="paragraph" w:styleId="Rubrik">
    <w:name w:val="Title"/>
    <w:basedOn w:val="Normal"/>
    <w:link w:val="RubrikChar"/>
    <w:autoRedefine/>
    <w:qFormat/>
    <w:rsid w:val="00022CD9"/>
    <w:pPr>
      <w:spacing w:after="120"/>
      <w:outlineLvl w:val="0"/>
    </w:pPr>
    <w:rPr>
      <w:rFonts w:ascii="Arial" w:hAnsi="Arial"/>
      <w:b/>
      <w:caps/>
      <w:color w:val="003D58"/>
      <w:kern w:val="28"/>
      <w:sz w:val="28"/>
      <w:szCs w:val="68"/>
    </w:rPr>
  </w:style>
  <w:style w:type="paragraph" w:styleId="Sidhuvud">
    <w:name w:val="header"/>
    <w:basedOn w:val="Normal"/>
    <w:link w:val="SidhuvudChar"/>
    <w:uiPriority w:val="99"/>
    <w:unhideWhenUsed/>
    <w:rsid w:val="0096621E"/>
    <w:pPr>
      <w:tabs>
        <w:tab w:val="center" w:pos="4536"/>
        <w:tab w:val="right" w:pos="9072"/>
      </w:tabs>
    </w:pPr>
  </w:style>
  <w:style w:type="character" w:customStyle="1" w:styleId="SidhuvudChar">
    <w:name w:val="Sidhuvud Char"/>
    <w:basedOn w:val="Standardstycketypsnitt"/>
    <w:link w:val="Sidhuvud"/>
    <w:uiPriority w:val="99"/>
    <w:rsid w:val="0096621E"/>
    <w:rPr>
      <w:rFonts w:ascii="Garamond" w:hAnsi="Garamond"/>
      <w:color w:val="000000" w:themeColor="text1"/>
      <w:sz w:val="24"/>
    </w:rPr>
  </w:style>
  <w:style w:type="paragraph" w:styleId="Sidfot">
    <w:name w:val="footer"/>
    <w:basedOn w:val="Normal"/>
    <w:link w:val="SidfotChar"/>
    <w:uiPriority w:val="99"/>
    <w:unhideWhenUsed/>
    <w:rsid w:val="0096621E"/>
    <w:pPr>
      <w:tabs>
        <w:tab w:val="center" w:pos="4536"/>
        <w:tab w:val="right" w:pos="9072"/>
      </w:tabs>
    </w:pPr>
  </w:style>
  <w:style w:type="character" w:customStyle="1" w:styleId="SidfotChar">
    <w:name w:val="Sidfot Char"/>
    <w:basedOn w:val="Standardstycketypsnitt"/>
    <w:link w:val="Sidfot"/>
    <w:uiPriority w:val="99"/>
    <w:rsid w:val="0096621E"/>
    <w:rPr>
      <w:rFonts w:ascii="Garamond" w:hAnsi="Garamond"/>
      <w:color w:val="000000" w:themeColor="text1"/>
      <w:sz w:val="24"/>
    </w:rPr>
  </w:style>
  <w:style w:type="character" w:styleId="Sidnummer">
    <w:name w:val="page number"/>
    <w:basedOn w:val="Standardstycketypsnitt"/>
  </w:style>
  <w:style w:type="table" w:styleId="Tabellrutnt">
    <w:name w:val="Table Grid"/>
    <w:basedOn w:val="Normaltabell"/>
    <w:uiPriority w:val="59"/>
    <w:rsid w:val="001A2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juslista-dekorfrg1">
    <w:name w:val="Light List Accent 1"/>
    <w:basedOn w:val="Normaltabell"/>
    <w:uiPriority w:val="61"/>
    <w:rsid w:val="001A2D09"/>
    <w:tblPr>
      <w:tblStyleRowBandSize w:val="1"/>
      <w:tblStyleColBandSize w:val="1"/>
      <w:tblInd w:w="0" w:type="dxa"/>
      <w:tblBorders>
        <w:top w:val="single" w:sz="8" w:space="0" w:color="003D58" w:themeColor="accent1"/>
        <w:left w:val="single" w:sz="8" w:space="0" w:color="003D58" w:themeColor="accent1"/>
        <w:bottom w:val="single" w:sz="8" w:space="0" w:color="003D58" w:themeColor="accent1"/>
        <w:right w:val="single" w:sz="8" w:space="0" w:color="003D5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3D58" w:themeFill="accent1"/>
      </w:tcPr>
    </w:tblStylePr>
    <w:tblStylePr w:type="lastRow">
      <w:pPr>
        <w:spacing w:before="0" w:after="0" w:line="240" w:lineRule="auto"/>
      </w:pPr>
      <w:rPr>
        <w:b/>
        <w:bCs/>
      </w:rPr>
      <w:tblPr/>
      <w:tcPr>
        <w:tcBorders>
          <w:top w:val="double" w:sz="6" w:space="0" w:color="003D58" w:themeColor="accent1"/>
          <w:left w:val="single" w:sz="8" w:space="0" w:color="003D58" w:themeColor="accent1"/>
          <w:bottom w:val="single" w:sz="8" w:space="0" w:color="003D58" w:themeColor="accent1"/>
          <w:right w:val="single" w:sz="8" w:space="0" w:color="003D58" w:themeColor="accent1"/>
        </w:tcBorders>
      </w:tcPr>
    </w:tblStylePr>
    <w:tblStylePr w:type="firstCol">
      <w:rPr>
        <w:b/>
        <w:bCs/>
      </w:rPr>
    </w:tblStylePr>
    <w:tblStylePr w:type="lastCol">
      <w:rPr>
        <w:b/>
        <w:bCs/>
      </w:rPr>
    </w:tblStylePr>
    <w:tblStylePr w:type="band1Vert">
      <w:tblPr/>
      <w:tcPr>
        <w:tcBorders>
          <w:top w:val="single" w:sz="8" w:space="0" w:color="003D58" w:themeColor="accent1"/>
          <w:left w:val="single" w:sz="8" w:space="0" w:color="003D58" w:themeColor="accent1"/>
          <w:bottom w:val="single" w:sz="8" w:space="0" w:color="003D58" w:themeColor="accent1"/>
          <w:right w:val="single" w:sz="8" w:space="0" w:color="003D58" w:themeColor="accent1"/>
        </w:tcBorders>
      </w:tcPr>
    </w:tblStylePr>
    <w:tblStylePr w:type="band1Horz">
      <w:tblPr/>
      <w:tcPr>
        <w:tcBorders>
          <w:top w:val="single" w:sz="8" w:space="0" w:color="003D58" w:themeColor="accent1"/>
          <w:left w:val="single" w:sz="8" w:space="0" w:color="003D58" w:themeColor="accent1"/>
          <w:bottom w:val="single" w:sz="8" w:space="0" w:color="003D58" w:themeColor="accent1"/>
          <w:right w:val="single" w:sz="8" w:space="0" w:color="003D58" w:themeColor="accent1"/>
        </w:tcBorders>
      </w:tcPr>
    </w:tblStylePr>
  </w:style>
  <w:style w:type="table" w:styleId="Mellanmrkskuggning1-dekorfrg1">
    <w:name w:val="Medium Shading 1 Accent 1"/>
    <w:basedOn w:val="Normaltabell"/>
    <w:uiPriority w:val="63"/>
    <w:rsid w:val="0041163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85C1" w:themeColor="accent1" w:themeTint="BF"/>
        <w:left w:val="single" w:sz="8" w:space="0" w:color="0085C1" w:themeColor="accent1" w:themeTint="BF"/>
        <w:bottom w:val="single" w:sz="8" w:space="0" w:color="0085C1" w:themeColor="accent1" w:themeTint="BF"/>
        <w:right w:val="single" w:sz="8" w:space="0" w:color="0085C1" w:themeColor="accent1" w:themeTint="BF"/>
        <w:insideH w:val="single" w:sz="8" w:space="0" w:color="0085C1"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85C1" w:themeColor="accent1" w:themeTint="BF"/>
          <w:left w:val="single" w:sz="8" w:space="0" w:color="0085C1" w:themeColor="accent1" w:themeTint="BF"/>
          <w:bottom w:val="single" w:sz="8" w:space="0" w:color="0085C1" w:themeColor="accent1" w:themeTint="BF"/>
          <w:right w:val="single" w:sz="8" w:space="0" w:color="0085C1" w:themeColor="accent1" w:themeTint="BF"/>
          <w:insideH w:val="nil"/>
          <w:insideV w:val="nil"/>
        </w:tcBorders>
        <w:shd w:val="clear" w:color="auto" w:fill="003D58" w:themeFill="accent1"/>
      </w:tcPr>
    </w:tblStylePr>
    <w:tblStylePr w:type="lastRow">
      <w:pPr>
        <w:spacing w:before="0" w:after="0" w:line="240" w:lineRule="auto"/>
      </w:pPr>
      <w:rPr>
        <w:b/>
        <w:bCs/>
      </w:rPr>
      <w:tblPr/>
      <w:tcPr>
        <w:tcBorders>
          <w:top w:val="double" w:sz="6" w:space="0" w:color="0085C1" w:themeColor="accent1" w:themeTint="BF"/>
          <w:left w:val="single" w:sz="8" w:space="0" w:color="0085C1" w:themeColor="accent1" w:themeTint="BF"/>
          <w:bottom w:val="single" w:sz="8" w:space="0" w:color="0085C1" w:themeColor="accent1" w:themeTint="BF"/>
          <w:right w:val="single" w:sz="8" w:space="0" w:color="0085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96DEFF" w:themeFill="accent1" w:themeFillTint="3F"/>
      </w:tcPr>
    </w:tblStylePr>
    <w:tblStylePr w:type="band1Horz">
      <w:tblPr/>
      <w:tcPr>
        <w:tcBorders>
          <w:insideH w:val="nil"/>
          <w:insideV w:val="nil"/>
        </w:tcBorders>
        <w:shd w:val="clear" w:color="auto" w:fill="96DEFF" w:themeFill="accent1" w:themeFillTint="3F"/>
      </w:tcPr>
    </w:tblStylePr>
    <w:tblStylePr w:type="band2Horz">
      <w:tblPr/>
      <w:tcPr>
        <w:tcBorders>
          <w:insideH w:val="nil"/>
          <w:insideV w:val="nil"/>
        </w:tcBorders>
      </w:tcPr>
    </w:tblStylePr>
  </w:style>
  <w:style w:type="table" w:styleId="Mellanmrktrutnt3-dekorfrg1">
    <w:name w:val="Medium Grid 3 Accent 1"/>
    <w:basedOn w:val="Normaltabell"/>
    <w:uiPriority w:val="69"/>
    <w:rsid w:val="0061514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D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D5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D5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D5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D5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B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BDFF" w:themeFill="accent1" w:themeFillTint="7F"/>
      </w:tcPr>
    </w:tblStylePr>
  </w:style>
  <w:style w:type="paragraph" w:styleId="Bubbeltext">
    <w:name w:val="Balloon Text"/>
    <w:basedOn w:val="Normal"/>
    <w:link w:val="BubbeltextChar"/>
    <w:uiPriority w:val="99"/>
    <w:semiHidden/>
    <w:unhideWhenUsed/>
    <w:rsid w:val="000D7D32"/>
    <w:rPr>
      <w:rFonts w:ascii="Tahoma" w:hAnsi="Tahoma" w:cs="Tahoma"/>
      <w:sz w:val="16"/>
      <w:szCs w:val="16"/>
    </w:rPr>
  </w:style>
  <w:style w:type="character" w:customStyle="1" w:styleId="BubbeltextChar">
    <w:name w:val="Bubbeltext Char"/>
    <w:basedOn w:val="Standardstycketypsnitt"/>
    <w:link w:val="Bubbeltext"/>
    <w:uiPriority w:val="99"/>
    <w:semiHidden/>
    <w:rsid w:val="000D7D32"/>
    <w:rPr>
      <w:rFonts w:ascii="Tahoma" w:hAnsi="Tahoma" w:cs="Tahoma"/>
      <w:sz w:val="16"/>
      <w:szCs w:val="16"/>
    </w:rPr>
  </w:style>
  <w:style w:type="character" w:styleId="Kommentarsreferens">
    <w:name w:val="annotation reference"/>
    <w:basedOn w:val="Standardstycketypsnitt"/>
    <w:uiPriority w:val="99"/>
    <w:semiHidden/>
    <w:unhideWhenUsed/>
    <w:rsid w:val="000C3F9B"/>
    <w:rPr>
      <w:sz w:val="16"/>
      <w:szCs w:val="16"/>
    </w:rPr>
  </w:style>
  <w:style w:type="paragraph" w:styleId="Kommentarer">
    <w:name w:val="annotation text"/>
    <w:basedOn w:val="Normal"/>
    <w:link w:val="KommentarerChar"/>
    <w:uiPriority w:val="99"/>
    <w:semiHidden/>
    <w:unhideWhenUsed/>
    <w:rsid w:val="000C3F9B"/>
  </w:style>
  <w:style w:type="character" w:customStyle="1" w:styleId="KommentarerChar">
    <w:name w:val="Kommentarer Char"/>
    <w:basedOn w:val="Standardstycketypsnitt"/>
    <w:link w:val="Kommentarer"/>
    <w:uiPriority w:val="99"/>
    <w:semiHidden/>
    <w:rsid w:val="000C3F9B"/>
  </w:style>
  <w:style w:type="paragraph" w:styleId="Kommentarsmne">
    <w:name w:val="annotation subject"/>
    <w:basedOn w:val="Kommentarer"/>
    <w:next w:val="Kommentarer"/>
    <w:link w:val="KommentarsmneChar"/>
    <w:uiPriority w:val="99"/>
    <w:semiHidden/>
    <w:unhideWhenUsed/>
    <w:rsid w:val="000C3F9B"/>
    <w:rPr>
      <w:b/>
      <w:bCs/>
    </w:rPr>
  </w:style>
  <w:style w:type="character" w:customStyle="1" w:styleId="KommentarsmneChar">
    <w:name w:val="Kommentarsämne Char"/>
    <w:basedOn w:val="KommentarerChar"/>
    <w:link w:val="Kommentarsmne"/>
    <w:uiPriority w:val="99"/>
    <w:semiHidden/>
    <w:rsid w:val="000C3F9B"/>
    <w:rPr>
      <w:b/>
      <w:bCs/>
    </w:rPr>
  </w:style>
  <w:style w:type="paragraph" w:styleId="Revision">
    <w:name w:val="Revision"/>
    <w:hidden/>
    <w:uiPriority w:val="99"/>
    <w:semiHidden/>
    <w:rsid w:val="000C3F9B"/>
    <w:rPr>
      <w:sz w:val="24"/>
    </w:rPr>
  </w:style>
  <w:style w:type="paragraph" w:styleId="Fotnotstext">
    <w:name w:val="footnote text"/>
    <w:basedOn w:val="Normal"/>
    <w:link w:val="FotnotstextChar"/>
    <w:uiPriority w:val="99"/>
    <w:semiHidden/>
    <w:unhideWhenUsed/>
    <w:rsid w:val="000455DA"/>
  </w:style>
  <w:style w:type="character" w:customStyle="1" w:styleId="FotnotstextChar">
    <w:name w:val="Fotnotstext Char"/>
    <w:basedOn w:val="Standardstycketypsnitt"/>
    <w:link w:val="Fotnotstext"/>
    <w:uiPriority w:val="99"/>
    <w:semiHidden/>
    <w:rsid w:val="000455DA"/>
  </w:style>
  <w:style w:type="character" w:styleId="Fotnotsreferens">
    <w:name w:val="footnote reference"/>
    <w:basedOn w:val="Standardstycketypsnitt"/>
    <w:uiPriority w:val="99"/>
    <w:semiHidden/>
    <w:unhideWhenUsed/>
    <w:rsid w:val="000455DA"/>
    <w:rPr>
      <w:vertAlign w:val="superscript"/>
    </w:rPr>
  </w:style>
  <w:style w:type="paragraph" w:styleId="Innehllsfrteckningsrubrik">
    <w:name w:val="TOC Heading"/>
    <w:basedOn w:val="Rubrik1"/>
    <w:next w:val="Normal"/>
    <w:uiPriority w:val="39"/>
    <w:unhideWhenUsed/>
    <w:rsid w:val="003963C8"/>
    <w:pPr>
      <w:keepLines/>
      <w:numPr>
        <w:numId w:val="0"/>
      </w:numPr>
      <w:spacing w:after="0" w:line="276" w:lineRule="auto"/>
      <w:ind w:right="0"/>
      <w:outlineLvl w:val="9"/>
    </w:pPr>
    <w:rPr>
      <w:rFonts w:asciiTheme="majorHAnsi" w:eastAsiaTheme="majorEastAsia" w:hAnsiTheme="majorHAnsi" w:cstheme="majorBidi"/>
      <w:bCs/>
      <w:color w:val="002D41" w:themeColor="accent1" w:themeShade="BF"/>
      <w:szCs w:val="28"/>
    </w:rPr>
  </w:style>
  <w:style w:type="paragraph" w:styleId="Innehll1">
    <w:name w:val="toc 1"/>
    <w:basedOn w:val="Normal"/>
    <w:next w:val="Normal"/>
    <w:autoRedefine/>
    <w:uiPriority w:val="39"/>
    <w:unhideWhenUsed/>
    <w:rsid w:val="00EE2016"/>
    <w:pPr>
      <w:spacing w:after="100"/>
    </w:pPr>
    <w:rPr>
      <w:rFonts w:ascii="Arial" w:hAnsi="Arial"/>
    </w:rPr>
  </w:style>
  <w:style w:type="paragraph" w:styleId="Innehll2">
    <w:name w:val="toc 2"/>
    <w:basedOn w:val="Normal"/>
    <w:next w:val="Normal"/>
    <w:autoRedefine/>
    <w:uiPriority w:val="39"/>
    <w:unhideWhenUsed/>
    <w:rsid w:val="003817CC"/>
    <w:pPr>
      <w:tabs>
        <w:tab w:val="left" w:pos="880"/>
        <w:tab w:val="right" w:leader="dot" w:pos="8493"/>
      </w:tabs>
      <w:spacing w:after="100"/>
      <w:ind w:left="240"/>
      <w:jc w:val="center"/>
    </w:pPr>
  </w:style>
  <w:style w:type="table" w:styleId="Ljuslista-dekorfrg3">
    <w:name w:val="Light List Accent 3"/>
    <w:basedOn w:val="Normaltabell"/>
    <w:uiPriority w:val="61"/>
    <w:rsid w:val="00A26CC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D36834" w:themeColor="accent3"/>
        <w:left w:val="single" w:sz="8" w:space="0" w:color="D36834" w:themeColor="accent3"/>
        <w:bottom w:val="single" w:sz="8" w:space="0" w:color="D36834" w:themeColor="accent3"/>
        <w:right w:val="single" w:sz="8" w:space="0" w:color="D3683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36834" w:themeFill="accent3"/>
      </w:tcPr>
    </w:tblStylePr>
    <w:tblStylePr w:type="lastRow">
      <w:pPr>
        <w:spacing w:before="0" w:after="0" w:line="240" w:lineRule="auto"/>
      </w:pPr>
      <w:rPr>
        <w:b/>
        <w:bCs/>
      </w:rPr>
      <w:tblPr/>
      <w:tcPr>
        <w:tcBorders>
          <w:top w:val="double" w:sz="6" w:space="0" w:color="D36834" w:themeColor="accent3"/>
          <w:left w:val="single" w:sz="8" w:space="0" w:color="D36834" w:themeColor="accent3"/>
          <w:bottom w:val="single" w:sz="8" w:space="0" w:color="D36834" w:themeColor="accent3"/>
          <w:right w:val="single" w:sz="8" w:space="0" w:color="D36834" w:themeColor="accent3"/>
        </w:tcBorders>
      </w:tcPr>
    </w:tblStylePr>
    <w:tblStylePr w:type="firstCol">
      <w:rPr>
        <w:b/>
        <w:bCs/>
      </w:rPr>
    </w:tblStylePr>
    <w:tblStylePr w:type="lastCol">
      <w:rPr>
        <w:b/>
        <w:bCs/>
      </w:rPr>
    </w:tblStylePr>
    <w:tblStylePr w:type="band1Vert">
      <w:tblPr/>
      <w:tcPr>
        <w:tcBorders>
          <w:top w:val="single" w:sz="8" w:space="0" w:color="D36834" w:themeColor="accent3"/>
          <w:left w:val="single" w:sz="8" w:space="0" w:color="D36834" w:themeColor="accent3"/>
          <w:bottom w:val="single" w:sz="8" w:space="0" w:color="D36834" w:themeColor="accent3"/>
          <w:right w:val="single" w:sz="8" w:space="0" w:color="D36834" w:themeColor="accent3"/>
        </w:tcBorders>
      </w:tcPr>
    </w:tblStylePr>
    <w:tblStylePr w:type="band1Horz">
      <w:tblPr/>
      <w:tcPr>
        <w:tcBorders>
          <w:top w:val="single" w:sz="8" w:space="0" w:color="D36834" w:themeColor="accent3"/>
          <w:left w:val="single" w:sz="8" w:space="0" w:color="D36834" w:themeColor="accent3"/>
          <w:bottom w:val="single" w:sz="8" w:space="0" w:color="D36834" w:themeColor="accent3"/>
          <w:right w:val="single" w:sz="8" w:space="0" w:color="D36834" w:themeColor="accent3"/>
        </w:tcBorders>
      </w:tcPr>
    </w:tblStylePr>
  </w:style>
  <w:style w:type="paragraph" w:styleId="Innehll3">
    <w:name w:val="toc 3"/>
    <w:basedOn w:val="Normal"/>
    <w:next w:val="Normal"/>
    <w:autoRedefine/>
    <w:uiPriority w:val="39"/>
    <w:unhideWhenUsed/>
    <w:rsid w:val="00C077A1"/>
    <w:pPr>
      <w:spacing w:after="100"/>
      <w:ind w:left="480"/>
    </w:pPr>
  </w:style>
  <w:style w:type="paragraph" w:customStyle="1" w:styleId="Dokumentnamn">
    <w:name w:val="Dokumentnamn"/>
    <w:basedOn w:val="Rubrik"/>
    <w:link w:val="DokumentnamnChar"/>
    <w:autoRedefine/>
    <w:qFormat/>
    <w:rsid w:val="000420C6"/>
    <w:rPr>
      <w:sz w:val="44"/>
    </w:rPr>
  </w:style>
  <w:style w:type="paragraph" w:customStyle="1" w:styleId="Inledningstext">
    <w:name w:val="Inledningstext"/>
    <w:basedOn w:val="Normal"/>
    <w:link w:val="InledningstextChar"/>
    <w:qFormat/>
    <w:rsid w:val="005B13B0"/>
    <w:rPr>
      <w:rFonts w:ascii="Arial" w:hAnsi="Arial" w:cs="Arial"/>
      <w:b/>
      <w:sz w:val="20"/>
    </w:rPr>
  </w:style>
  <w:style w:type="character" w:customStyle="1" w:styleId="RubrikChar">
    <w:name w:val="Rubrik Char"/>
    <w:basedOn w:val="Standardstycketypsnitt"/>
    <w:link w:val="Rubrik"/>
    <w:rsid w:val="00022CD9"/>
    <w:rPr>
      <w:rFonts w:ascii="Arial" w:hAnsi="Arial"/>
      <w:b/>
      <w:caps/>
      <w:color w:val="003D58"/>
      <w:kern w:val="28"/>
      <w:sz w:val="28"/>
      <w:szCs w:val="68"/>
    </w:rPr>
  </w:style>
  <w:style w:type="character" w:customStyle="1" w:styleId="DokumentnamnChar">
    <w:name w:val="Dokumentnamn Char"/>
    <w:basedOn w:val="RubrikChar"/>
    <w:link w:val="Dokumentnamn"/>
    <w:rsid w:val="000420C6"/>
    <w:rPr>
      <w:rFonts w:ascii="Arial" w:hAnsi="Arial"/>
      <w:b/>
      <w:caps/>
      <w:color w:val="003D58" w:themeColor="accent1"/>
      <w:kern w:val="28"/>
      <w:sz w:val="44"/>
      <w:szCs w:val="68"/>
    </w:rPr>
  </w:style>
  <w:style w:type="character" w:customStyle="1" w:styleId="InledningstextChar">
    <w:name w:val="Inledningstext Char"/>
    <w:basedOn w:val="Standardstycketypsnitt"/>
    <w:link w:val="Inledningstext"/>
    <w:rsid w:val="005B13B0"/>
    <w:rPr>
      <w:rFonts w:ascii="Arial" w:hAnsi="Arial" w:cs="Arial"/>
      <w:b/>
      <w:color w:val="000000" w:themeColor="text1"/>
    </w:rPr>
  </w:style>
  <w:style w:type="paragraph" w:styleId="Normalwebb">
    <w:name w:val="Normal (Web)"/>
    <w:basedOn w:val="Normal"/>
    <w:uiPriority w:val="99"/>
    <w:semiHidden/>
    <w:unhideWhenUsed/>
    <w:rsid w:val="003B4DD2"/>
    <w:pPr>
      <w:spacing w:before="100" w:beforeAutospacing="1" w:after="100" w:afterAutospacing="1"/>
    </w:pPr>
    <w:rPr>
      <w:rFonts w:ascii="Times New Roman" w:eastAsiaTheme="minorEastAsia" w:hAnsi="Times New Roman"/>
      <w:color w:val="auto"/>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0"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25DB2"/>
    <w:pPr>
      <w:spacing w:line="276" w:lineRule="auto"/>
    </w:pPr>
    <w:rPr>
      <w:rFonts w:ascii="Garamond" w:hAnsi="Garamond"/>
      <w:color w:val="000000" w:themeColor="text1"/>
      <w:sz w:val="24"/>
    </w:rPr>
  </w:style>
  <w:style w:type="paragraph" w:styleId="Rubrik1">
    <w:name w:val="heading 1"/>
    <w:next w:val="Normal"/>
    <w:autoRedefine/>
    <w:qFormat/>
    <w:rsid w:val="002E32E8"/>
    <w:pPr>
      <w:keepNext/>
      <w:numPr>
        <w:numId w:val="20"/>
      </w:numPr>
      <w:tabs>
        <w:tab w:val="left" w:pos="567"/>
      </w:tabs>
      <w:spacing w:before="360" w:after="120"/>
      <w:ind w:left="357" w:right="567" w:hanging="357"/>
      <w:outlineLvl w:val="0"/>
    </w:pPr>
    <w:rPr>
      <w:rFonts w:ascii="Arial" w:hAnsi="Arial"/>
      <w:b/>
      <w:color w:val="003D58"/>
      <w:sz w:val="28"/>
    </w:rPr>
  </w:style>
  <w:style w:type="paragraph" w:styleId="Rubrik2">
    <w:name w:val="heading 2"/>
    <w:basedOn w:val="Rubrik1"/>
    <w:next w:val="Normal"/>
    <w:autoRedefine/>
    <w:qFormat/>
    <w:rsid w:val="002E32E8"/>
    <w:pPr>
      <w:numPr>
        <w:ilvl w:val="1"/>
        <w:numId w:val="21"/>
      </w:numPr>
      <w:outlineLvl w:val="1"/>
    </w:pPr>
    <w:rPr>
      <w:sz w:val="24"/>
    </w:rPr>
  </w:style>
  <w:style w:type="paragraph" w:styleId="Rubrik3">
    <w:name w:val="heading 3"/>
    <w:basedOn w:val="Rubrik1"/>
    <w:next w:val="Normal"/>
    <w:autoRedefine/>
    <w:qFormat/>
    <w:rsid w:val="005B13B0"/>
    <w:pPr>
      <w:numPr>
        <w:ilvl w:val="2"/>
        <w:numId w:val="22"/>
      </w:numPr>
      <w:tabs>
        <w:tab w:val="clear" w:pos="567"/>
        <w:tab w:val="clear" w:pos="1418"/>
        <w:tab w:val="left" w:pos="851"/>
      </w:tabs>
      <w:ind w:left="720" w:hanging="720"/>
      <w:outlineLvl w:val="2"/>
    </w:pPr>
    <w:rPr>
      <w:b w:val="0"/>
      <w:sz w:val="24"/>
    </w:rPr>
  </w:style>
  <w:style w:type="paragraph" w:styleId="Rubrik4">
    <w:name w:val="heading 4"/>
    <w:basedOn w:val="Normal"/>
    <w:next w:val="Normal"/>
    <w:autoRedefine/>
    <w:qFormat/>
    <w:rsid w:val="005B13B0"/>
    <w:pPr>
      <w:keepNext/>
      <w:numPr>
        <w:ilvl w:val="3"/>
        <w:numId w:val="10"/>
      </w:numPr>
      <w:spacing w:before="360" w:after="120"/>
      <w:outlineLvl w:val="3"/>
    </w:pPr>
    <w:rPr>
      <w:rFonts w:ascii="Arial" w:hAnsi="Arial"/>
      <w:color w:val="003D58" w:themeColor="accent1"/>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pPr>
      <w:spacing w:after="120"/>
    </w:pPr>
  </w:style>
  <w:style w:type="character" w:customStyle="1" w:styleId="BrdtextChar">
    <w:name w:val="Brödtext Char"/>
    <w:basedOn w:val="Standardstycketypsnitt"/>
    <w:link w:val="Brdtext"/>
    <w:rsid w:val="00A8087F"/>
    <w:rPr>
      <w:sz w:val="24"/>
    </w:rPr>
  </w:style>
  <w:style w:type="paragraph" w:styleId="Rubrik">
    <w:name w:val="Title"/>
    <w:basedOn w:val="Normal"/>
    <w:link w:val="RubrikChar"/>
    <w:autoRedefine/>
    <w:qFormat/>
    <w:rsid w:val="00022CD9"/>
    <w:pPr>
      <w:spacing w:after="120"/>
      <w:outlineLvl w:val="0"/>
    </w:pPr>
    <w:rPr>
      <w:rFonts w:ascii="Arial" w:hAnsi="Arial"/>
      <w:b/>
      <w:caps/>
      <w:color w:val="003D58"/>
      <w:kern w:val="28"/>
      <w:sz w:val="28"/>
      <w:szCs w:val="68"/>
    </w:rPr>
  </w:style>
  <w:style w:type="paragraph" w:styleId="Sidhuvud">
    <w:name w:val="header"/>
    <w:basedOn w:val="Normal"/>
    <w:link w:val="SidhuvudChar"/>
    <w:uiPriority w:val="99"/>
    <w:unhideWhenUsed/>
    <w:rsid w:val="0096621E"/>
    <w:pPr>
      <w:tabs>
        <w:tab w:val="center" w:pos="4536"/>
        <w:tab w:val="right" w:pos="9072"/>
      </w:tabs>
    </w:pPr>
  </w:style>
  <w:style w:type="character" w:customStyle="1" w:styleId="SidhuvudChar">
    <w:name w:val="Sidhuvud Char"/>
    <w:basedOn w:val="Standardstycketypsnitt"/>
    <w:link w:val="Sidhuvud"/>
    <w:uiPriority w:val="99"/>
    <w:rsid w:val="0096621E"/>
    <w:rPr>
      <w:rFonts w:ascii="Garamond" w:hAnsi="Garamond"/>
      <w:color w:val="000000" w:themeColor="text1"/>
      <w:sz w:val="24"/>
    </w:rPr>
  </w:style>
  <w:style w:type="paragraph" w:styleId="Sidfot">
    <w:name w:val="footer"/>
    <w:basedOn w:val="Normal"/>
    <w:link w:val="SidfotChar"/>
    <w:uiPriority w:val="99"/>
    <w:unhideWhenUsed/>
    <w:rsid w:val="0096621E"/>
    <w:pPr>
      <w:tabs>
        <w:tab w:val="center" w:pos="4536"/>
        <w:tab w:val="right" w:pos="9072"/>
      </w:tabs>
    </w:pPr>
  </w:style>
  <w:style w:type="character" w:customStyle="1" w:styleId="SidfotChar">
    <w:name w:val="Sidfot Char"/>
    <w:basedOn w:val="Standardstycketypsnitt"/>
    <w:link w:val="Sidfot"/>
    <w:uiPriority w:val="99"/>
    <w:rsid w:val="0096621E"/>
    <w:rPr>
      <w:rFonts w:ascii="Garamond" w:hAnsi="Garamond"/>
      <w:color w:val="000000" w:themeColor="text1"/>
      <w:sz w:val="24"/>
    </w:rPr>
  </w:style>
  <w:style w:type="character" w:styleId="Sidnummer">
    <w:name w:val="page number"/>
    <w:basedOn w:val="Standardstycketypsnitt"/>
  </w:style>
  <w:style w:type="table" w:styleId="Tabellrutnt">
    <w:name w:val="Table Grid"/>
    <w:basedOn w:val="Normaltabell"/>
    <w:uiPriority w:val="59"/>
    <w:rsid w:val="001A2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juslista-dekorfrg1">
    <w:name w:val="Light List Accent 1"/>
    <w:basedOn w:val="Normaltabell"/>
    <w:uiPriority w:val="61"/>
    <w:rsid w:val="001A2D09"/>
    <w:tblPr>
      <w:tblStyleRowBandSize w:val="1"/>
      <w:tblStyleColBandSize w:val="1"/>
      <w:tblInd w:w="0" w:type="dxa"/>
      <w:tblBorders>
        <w:top w:val="single" w:sz="8" w:space="0" w:color="003D58" w:themeColor="accent1"/>
        <w:left w:val="single" w:sz="8" w:space="0" w:color="003D58" w:themeColor="accent1"/>
        <w:bottom w:val="single" w:sz="8" w:space="0" w:color="003D58" w:themeColor="accent1"/>
        <w:right w:val="single" w:sz="8" w:space="0" w:color="003D5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3D58" w:themeFill="accent1"/>
      </w:tcPr>
    </w:tblStylePr>
    <w:tblStylePr w:type="lastRow">
      <w:pPr>
        <w:spacing w:before="0" w:after="0" w:line="240" w:lineRule="auto"/>
      </w:pPr>
      <w:rPr>
        <w:b/>
        <w:bCs/>
      </w:rPr>
      <w:tblPr/>
      <w:tcPr>
        <w:tcBorders>
          <w:top w:val="double" w:sz="6" w:space="0" w:color="003D58" w:themeColor="accent1"/>
          <w:left w:val="single" w:sz="8" w:space="0" w:color="003D58" w:themeColor="accent1"/>
          <w:bottom w:val="single" w:sz="8" w:space="0" w:color="003D58" w:themeColor="accent1"/>
          <w:right w:val="single" w:sz="8" w:space="0" w:color="003D58" w:themeColor="accent1"/>
        </w:tcBorders>
      </w:tcPr>
    </w:tblStylePr>
    <w:tblStylePr w:type="firstCol">
      <w:rPr>
        <w:b/>
        <w:bCs/>
      </w:rPr>
    </w:tblStylePr>
    <w:tblStylePr w:type="lastCol">
      <w:rPr>
        <w:b/>
        <w:bCs/>
      </w:rPr>
    </w:tblStylePr>
    <w:tblStylePr w:type="band1Vert">
      <w:tblPr/>
      <w:tcPr>
        <w:tcBorders>
          <w:top w:val="single" w:sz="8" w:space="0" w:color="003D58" w:themeColor="accent1"/>
          <w:left w:val="single" w:sz="8" w:space="0" w:color="003D58" w:themeColor="accent1"/>
          <w:bottom w:val="single" w:sz="8" w:space="0" w:color="003D58" w:themeColor="accent1"/>
          <w:right w:val="single" w:sz="8" w:space="0" w:color="003D58" w:themeColor="accent1"/>
        </w:tcBorders>
      </w:tcPr>
    </w:tblStylePr>
    <w:tblStylePr w:type="band1Horz">
      <w:tblPr/>
      <w:tcPr>
        <w:tcBorders>
          <w:top w:val="single" w:sz="8" w:space="0" w:color="003D58" w:themeColor="accent1"/>
          <w:left w:val="single" w:sz="8" w:space="0" w:color="003D58" w:themeColor="accent1"/>
          <w:bottom w:val="single" w:sz="8" w:space="0" w:color="003D58" w:themeColor="accent1"/>
          <w:right w:val="single" w:sz="8" w:space="0" w:color="003D58" w:themeColor="accent1"/>
        </w:tcBorders>
      </w:tcPr>
    </w:tblStylePr>
  </w:style>
  <w:style w:type="table" w:styleId="Mellanmrkskuggning1-dekorfrg1">
    <w:name w:val="Medium Shading 1 Accent 1"/>
    <w:basedOn w:val="Normaltabell"/>
    <w:uiPriority w:val="63"/>
    <w:rsid w:val="0041163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85C1" w:themeColor="accent1" w:themeTint="BF"/>
        <w:left w:val="single" w:sz="8" w:space="0" w:color="0085C1" w:themeColor="accent1" w:themeTint="BF"/>
        <w:bottom w:val="single" w:sz="8" w:space="0" w:color="0085C1" w:themeColor="accent1" w:themeTint="BF"/>
        <w:right w:val="single" w:sz="8" w:space="0" w:color="0085C1" w:themeColor="accent1" w:themeTint="BF"/>
        <w:insideH w:val="single" w:sz="8" w:space="0" w:color="0085C1"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85C1" w:themeColor="accent1" w:themeTint="BF"/>
          <w:left w:val="single" w:sz="8" w:space="0" w:color="0085C1" w:themeColor="accent1" w:themeTint="BF"/>
          <w:bottom w:val="single" w:sz="8" w:space="0" w:color="0085C1" w:themeColor="accent1" w:themeTint="BF"/>
          <w:right w:val="single" w:sz="8" w:space="0" w:color="0085C1" w:themeColor="accent1" w:themeTint="BF"/>
          <w:insideH w:val="nil"/>
          <w:insideV w:val="nil"/>
        </w:tcBorders>
        <w:shd w:val="clear" w:color="auto" w:fill="003D58" w:themeFill="accent1"/>
      </w:tcPr>
    </w:tblStylePr>
    <w:tblStylePr w:type="lastRow">
      <w:pPr>
        <w:spacing w:before="0" w:after="0" w:line="240" w:lineRule="auto"/>
      </w:pPr>
      <w:rPr>
        <w:b/>
        <w:bCs/>
      </w:rPr>
      <w:tblPr/>
      <w:tcPr>
        <w:tcBorders>
          <w:top w:val="double" w:sz="6" w:space="0" w:color="0085C1" w:themeColor="accent1" w:themeTint="BF"/>
          <w:left w:val="single" w:sz="8" w:space="0" w:color="0085C1" w:themeColor="accent1" w:themeTint="BF"/>
          <w:bottom w:val="single" w:sz="8" w:space="0" w:color="0085C1" w:themeColor="accent1" w:themeTint="BF"/>
          <w:right w:val="single" w:sz="8" w:space="0" w:color="0085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96DEFF" w:themeFill="accent1" w:themeFillTint="3F"/>
      </w:tcPr>
    </w:tblStylePr>
    <w:tblStylePr w:type="band1Horz">
      <w:tblPr/>
      <w:tcPr>
        <w:tcBorders>
          <w:insideH w:val="nil"/>
          <w:insideV w:val="nil"/>
        </w:tcBorders>
        <w:shd w:val="clear" w:color="auto" w:fill="96DEFF" w:themeFill="accent1" w:themeFillTint="3F"/>
      </w:tcPr>
    </w:tblStylePr>
    <w:tblStylePr w:type="band2Horz">
      <w:tblPr/>
      <w:tcPr>
        <w:tcBorders>
          <w:insideH w:val="nil"/>
          <w:insideV w:val="nil"/>
        </w:tcBorders>
      </w:tcPr>
    </w:tblStylePr>
  </w:style>
  <w:style w:type="table" w:styleId="Mellanmrktrutnt3-dekorfrg1">
    <w:name w:val="Medium Grid 3 Accent 1"/>
    <w:basedOn w:val="Normaltabell"/>
    <w:uiPriority w:val="69"/>
    <w:rsid w:val="0061514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6D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D5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D5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D5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D5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B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BDFF" w:themeFill="accent1" w:themeFillTint="7F"/>
      </w:tcPr>
    </w:tblStylePr>
  </w:style>
  <w:style w:type="paragraph" w:styleId="Bubbeltext">
    <w:name w:val="Balloon Text"/>
    <w:basedOn w:val="Normal"/>
    <w:link w:val="BubbeltextChar"/>
    <w:uiPriority w:val="99"/>
    <w:semiHidden/>
    <w:unhideWhenUsed/>
    <w:rsid w:val="000D7D32"/>
    <w:rPr>
      <w:rFonts w:ascii="Tahoma" w:hAnsi="Tahoma" w:cs="Tahoma"/>
      <w:sz w:val="16"/>
      <w:szCs w:val="16"/>
    </w:rPr>
  </w:style>
  <w:style w:type="character" w:customStyle="1" w:styleId="BubbeltextChar">
    <w:name w:val="Bubbeltext Char"/>
    <w:basedOn w:val="Standardstycketypsnitt"/>
    <w:link w:val="Bubbeltext"/>
    <w:uiPriority w:val="99"/>
    <w:semiHidden/>
    <w:rsid w:val="000D7D32"/>
    <w:rPr>
      <w:rFonts w:ascii="Tahoma" w:hAnsi="Tahoma" w:cs="Tahoma"/>
      <w:sz w:val="16"/>
      <w:szCs w:val="16"/>
    </w:rPr>
  </w:style>
  <w:style w:type="character" w:styleId="Kommentarsreferens">
    <w:name w:val="annotation reference"/>
    <w:basedOn w:val="Standardstycketypsnitt"/>
    <w:uiPriority w:val="99"/>
    <w:semiHidden/>
    <w:unhideWhenUsed/>
    <w:rsid w:val="000C3F9B"/>
    <w:rPr>
      <w:sz w:val="16"/>
      <w:szCs w:val="16"/>
    </w:rPr>
  </w:style>
  <w:style w:type="paragraph" w:styleId="Kommentarer">
    <w:name w:val="annotation text"/>
    <w:basedOn w:val="Normal"/>
    <w:link w:val="KommentarerChar"/>
    <w:uiPriority w:val="99"/>
    <w:semiHidden/>
    <w:unhideWhenUsed/>
    <w:rsid w:val="000C3F9B"/>
  </w:style>
  <w:style w:type="character" w:customStyle="1" w:styleId="KommentarerChar">
    <w:name w:val="Kommentarer Char"/>
    <w:basedOn w:val="Standardstycketypsnitt"/>
    <w:link w:val="Kommentarer"/>
    <w:uiPriority w:val="99"/>
    <w:semiHidden/>
    <w:rsid w:val="000C3F9B"/>
  </w:style>
  <w:style w:type="paragraph" w:styleId="Kommentarsmne">
    <w:name w:val="annotation subject"/>
    <w:basedOn w:val="Kommentarer"/>
    <w:next w:val="Kommentarer"/>
    <w:link w:val="KommentarsmneChar"/>
    <w:uiPriority w:val="99"/>
    <w:semiHidden/>
    <w:unhideWhenUsed/>
    <w:rsid w:val="000C3F9B"/>
    <w:rPr>
      <w:b/>
      <w:bCs/>
    </w:rPr>
  </w:style>
  <w:style w:type="character" w:customStyle="1" w:styleId="KommentarsmneChar">
    <w:name w:val="Kommentarsämne Char"/>
    <w:basedOn w:val="KommentarerChar"/>
    <w:link w:val="Kommentarsmne"/>
    <w:uiPriority w:val="99"/>
    <w:semiHidden/>
    <w:rsid w:val="000C3F9B"/>
    <w:rPr>
      <w:b/>
      <w:bCs/>
    </w:rPr>
  </w:style>
  <w:style w:type="paragraph" w:styleId="Revision">
    <w:name w:val="Revision"/>
    <w:hidden/>
    <w:uiPriority w:val="99"/>
    <w:semiHidden/>
    <w:rsid w:val="000C3F9B"/>
    <w:rPr>
      <w:sz w:val="24"/>
    </w:rPr>
  </w:style>
  <w:style w:type="paragraph" w:styleId="Fotnotstext">
    <w:name w:val="footnote text"/>
    <w:basedOn w:val="Normal"/>
    <w:link w:val="FotnotstextChar"/>
    <w:uiPriority w:val="99"/>
    <w:semiHidden/>
    <w:unhideWhenUsed/>
    <w:rsid w:val="000455DA"/>
  </w:style>
  <w:style w:type="character" w:customStyle="1" w:styleId="FotnotstextChar">
    <w:name w:val="Fotnotstext Char"/>
    <w:basedOn w:val="Standardstycketypsnitt"/>
    <w:link w:val="Fotnotstext"/>
    <w:uiPriority w:val="99"/>
    <w:semiHidden/>
    <w:rsid w:val="000455DA"/>
  </w:style>
  <w:style w:type="character" w:styleId="Fotnotsreferens">
    <w:name w:val="footnote reference"/>
    <w:basedOn w:val="Standardstycketypsnitt"/>
    <w:uiPriority w:val="99"/>
    <w:semiHidden/>
    <w:unhideWhenUsed/>
    <w:rsid w:val="000455DA"/>
    <w:rPr>
      <w:vertAlign w:val="superscript"/>
    </w:rPr>
  </w:style>
  <w:style w:type="paragraph" w:styleId="Innehllsfrteckningsrubrik">
    <w:name w:val="TOC Heading"/>
    <w:basedOn w:val="Rubrik1"/>
    <w:next w:val="Normal"/>
    <w:uiPriority w:val="39"/>
    <w:unhideWhenUsed/>
    <w:rsid w:val="003963C8"/>
    <w:pPr>
      <w:keepLines/>
      <w:numPr>
        <w:numId w:val="0"/>
      </w:numPr>
      <w:spacing w:after="0" w:line="276" w:lineRule="auto"/>
      <w:ind w:right="0"/>
      <w:outlineLvl w:val="9"/>
    </w:pPr>
    <w:rPr>
      <w:rFonts w:asciiTheme="majorHAnsi" w:eastAsiaTheme="majorEastAsia" w:hAnsiTheme="majorHAnsi" w:cstheme="majorBidi"/>
      <w:bCs/>
      <w:color w:val="002D41" w:themeColor="accent1" w:themeShade="BF"/>
      <w:szCs w:val="28"/>
    </w:rPr>
  </w:style>
  <w:style w:type="paragraph" w:styleId="Innehll1">
    <w:name w:val="toc 1"/>
    <w:basedOn w:val="Normal"/>
    <w:next w:val="Normal"/>
    <w:autoRedefine/>
    <w:uiPriority w:val="39"/>
    <w:unhideWhenUsed/>
    <w:rsid w:val="00EE2016"/>
    <w:pPr>
      <w:spacing w:after="100"/>
    </w:pPr>
    <w:rPr>
      <w:rFonts w:ascii="Arial" w:hAnsi="Arial"/>
    </w:rPr>
  </w:style>
  <w:style w:type="paragraph" w:styleId="Innehll2">
    <w:name w:val="toc 2"/>
    <w:basedOn w:val="Normal"/>
    <w:next w:val="Normal"/>
    <w:autoRedefine/>
    <w:uiPriority w:val="39"/>
    <w:unhideWhenUsed/>
    <w:rsid w:val="003817CC"/>
    <w:pPr>
      <w:tabs>
        <w:tab w:val="left" w:pos="880"/>
        <w:tab w:val="right" w:leader="dot" w:pos="8493"/>
      </w:tabs>
      <w:spacing w:after="100"/>
      <w:ind w:left="240"/>
      <w:jc w:val="center"/>
    </w:pPr>
  </w:style>
  <w:style w:type="table" w:styleId="Ljuslista-dekorfrg3">
    <w:name w:val="Light List Accent 3"/>
    <w:basedOn w:val="Normaltabell"/>
    <w:uiPriority w:val="61"/>
    <w:rsid w:val="00A26CCB"/>
    <w:rPr>
      <w:rFonts w:asciiTheme="minorHAnsi" w:eastAsiaTheme="minorHAnsi" w:hAnsiTheme="minorHAnsi" w:cstheme="minorBidi"/>
      <w:sz w:val="22"/>
      <w:szCs w:val="22"/>
      <w:lang w:eastAsia="en-US"/>
    </w:rPr>
    <w:tblPr>
      <w:tblStyleRowBandSize w:val="1"/>
      <w:tblStyleColBandSize w:val="1"/>
      <w:tblInd w:w="0" w:type="dxa"/>
      <w:tblBorders>
        <w:top w:val="single" w:sz="8" w:space="0" w:color="D36834" w:themeColor="accent3"/>
        <w:left w:val="single" w:sz="8" w:space="0" w:color="D36834" w:themeColor="accent3"/>
        <w:bottom w:val="single" w:sz="8" w:space="0" w:color="D36834" w:themeColor="accent3"/>
        <w:right w:val="single" w:sz="8" w:space="0" w:color="D3683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36834" w:themeFill="accent3"/>
      </w:tcPr>
    </w:tblStylePr>
    <w:tblStylePr w:type="lastRow">
      <w:pPr>
        <w:spacing w:before="0" w:after="0" w:line="240" w:lineRule="auto"/>
      </w:pPr>
      <w:rPr>
        <w:b/>
        <w:bCs/>
      </w:rPr>
      <w:tblPr/>
      <w:tcPr>
        <w:tcBorders>
          <w:top w:val="double" w:sz="6" w:space="0" w:color="D36834" w:themeColor="accent3"/>
          <w:left w:val="single" w:sz="8" w:space="0" w:color="D36834" w:themeColor="accent3"/>
          <w:bottom w:val="single" w:sz="8" w:space="0" w:color="D36834" w:themeColor="accent3"/>
          <w:right w:val="single" w:sz="8" w:space="0" w:color="D36834" w:themeColor="accent3"/>
        </w:tcBorders>
      </w:tcPr>
    </w:tblStylePr>
    <w:tblStylePr w:type="firstCol">
      <w:rPr>
        <w:b/>
        <w:bCs/>
      </w:rPr>
    </w:tblStylePr>
    <w:tblStylePr w:type="lastCol">
      <w:rPr>
        <w:b/>
        <w:bCs/>
      </w:rPr>
    </w:tblStylePr>
    <w:tblStylePr w:type="band1Vert">
      <w:tblPr/>
      <w:tcPr>
        <w:tcBorders>
          <w:top w:val="single" w:sz="8" w:space="0" w:color="D36834" w:themeColor="accent3"/>
          <w:left w:val="single" w:sz="8" w:space="0" w:color="D36834" w:themeColor="accent3"/>
          <w:bottom w:val="single" w:sz="8" w:space="0" w:color="D36834" w:themeColor="accent3"/>
          <w:right w:val="single" w:sz="8" w:space="0" w:color="D36834" w:themeColor="accent3"/>
        </w:tcBorders>
      </w:tcPr>
    </w:tblStylePr>
    <w:tblStylePr w:type="band1Horz">
      <w:tblPr/>
      <w:tcPr>
        <w:tcBorders>
          <w:top w:val="single" w:sz="8" w:space="0" w:color="D36834" w:themeColor="accent3"/>
          <w:left w:val="single" w:sz="8" w:space="0" w:color="D36834" w:themeColor="accent3"/>
          <w:bottom w:val="single" w:sz="8" w:space="0" w:color="D36834" w:themeColor="accent3"/>
          <w:right w:val="single" w:sz="8" w:space="0" w:color="D36834" w:themeColor="accent3"/>
        </w:tcBorders>
      </w:tcPr>
    </w:tblStylePr>
  </w:style>
  <w:style w:type="paragraph" w:styleId="Innehll3">
    <w:name w:val="toc 3"/>
    <w:basedOn w:val="Normal"/>
    <w:next w:val="Normal"/>
    <w:autoRedefine/>
    <w:uiPriority w:val="39"/>
    <w:unhideWhenUsed/>
    <w:rsid w:val="00C077A1"/>
    <w:pPr>
      <w:spacing w:after="100"/>
      <w:ind w:left="480"/>
    </w:pPr>
  </w:style>
  <w:style w:type="paragraph" w:customStyle="1" w:styleId="Dokumentnamn">
    <w:name w:val="Dokumentnamn"/>
    <w:basedOn w:val="Rubrik"/>
    <w:link w:val="DokumentnamnChar"/>
    <w:autoRedefine/>
    <w:qFormat/>
    <w:rsid w:val="000420C6"/>
    <w:rPr>
      <w:sz w:val="44"/>
    </w:rPr>
  </w:style>
  <w:style w:type="paragraph" w:customStyle="1" w:styleId="Inledningstext">
    <w:name w:val="Inledningstext"/>
    <w:basedOn w:val="Normal"/>
    <w:link w:val="InledningstextChar"/>
    <w:qFormat/>
    <w:rsid w:val="005B13B0"/>
    <w:rPr>
      <w:rFonts w:ascii="Arial" w:hAnsi="Arial" w:cs="Arial"/>
      <w:b/>
      <w:sz w:val="20"/>
    </w:rPr>
  </w:style>
  <w:style w:type="character" w:customStyle="1" w:styleId="RubrikChar">
    <w:name w:val="Rubrik Char"/>
    <w:basedOn w:val="Standardstycketypsnitt"/>
    <w:link w:val="Rubrik"/>
    <w:rsid w:val="00022CD9"/>
    <w:rPr>
      <w:rFonts w:ascii="Arial" w:hAnsi="Arial"/>
      <w:b/>
      <w:caps/>
      <w:color w:val="003D58"/>
      <w:kern w:val="28"/>
      <w:sz w:val="28"/>
      <w:szCs w:val="68"/>
    </w:rPr>
  </w:style>
  <w:style w:type="character" w:customStyle="1" w:styleId="DokumentnamnChar">
    <w:name w:val="Dokumentnamn Char"/>
    <w:basedOn w:val="RubrikChar"/>
    <w:link w:val="Dokumentnamn"/>
    <w:rsid w:val="000420C6"/>
    <w:rPr>
      <w:rFonts w:ascii="Arial" w:hAnsi="Arial"/>
      <w:b/>
      <w:caps/>
      <w:color w:val="003D58" w:themeColor="accent1"/>
      <w:kern w:val="28"/>
      <w:sz w:val="44"/>
      <w:szCs w:val="68"/>
    </w:rPr>
  </w:style>
  <w:style w:type="character" w:customStyle="1" w:styleId="InledningstextChar">
    <w:name w:val="Inledningstext Char"/>
    <w:basedOn w:val="Standardstycketypsnitt"/>
    <w:link w:val="Inledningstext"/>
    <w:rsid w:val="005B13B0"/>
    <w:rPr>
      <w:rFonts w:ascii="Arial" w:hAnsi="Arial" w:cs="Arial"/>
      <w:b/>
      <w:color w:val="000000" w:themeColor="text1"/>
    </w:rPr>
  </w:style>
  <w:style w:type="paragraph" w:styleId="Normalwebb">
    <w:name w:val="Normal (Web)"/>
    <w:basedOn w:val="Normal"/>
    <w:uiPriority w:val="99"/>
    <w:semiHidden/>
    <w:unhideWhenUsed/>
    <w:rsid w:val="003B4DD2"/>
    <w:pPr>
      <w:spacing w:before="100" w:beforeAutospacing="1" w:after="100" w:afterAutospacing="1"/>
    </w:pPr>
    <w:rPr>
      <w:rFonts w:ascii="Times New Roman" w:eastAsiaTheme="minorEastAsia"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155">
      <w:bodyDiv w:val="1"/>
      <w:marLeft w:val="0"/>
      <w:marRight w:val="0"/>
      <w:marTop w:val="0"/>
      <w:marBottom w:val="0"/>
      <w:divBdr>
        <w:top w:val="none" w:sz="0" w:space="0" w:color="auto"/>
        <w:left w:val="none" w:sz="0" w:space="0" w:color="auto"/>
        <w:bottom w:val="none" w:sz="0" w:space="0" w:color="auto"/>
        <w:right w:val="none" w:sz="0" w:space="0" w:color="auto"/>
      </w:divBdr>
    </w:div>
    <w:div w:id="197159448">
      <w:bodyDiv w:val="1"/>
      <w:marLeft w:val="0"/>
      <w:marRight w:val="0"/>
      <w:marTop w:val="0"/>
      <w:marBottom w:val="0"/>
      <w:divBdr>
        <w:top w:val="none" w:sz="0" w:space="0" w:color="auto"/>
        <w:left w:val="none" w:sz="0" w:space="0" w:color="auto"/>
        <w:bottom w:val="none" w:sz="0" w:space="0" w:color="auto"/>
        <w:right w:val="none" w:sz="0" w:space="0" w:color="auto"/>
      </w:divBdr>
    </w:div>
    <w:div w:id="276256792">
      <w:bodyDiv w:val="1"/>
      <w:marLeft w:val="0"/>
      <w:marRight w:val="0"/>
      <w:marTop w:val="0"/>
      <w:marBottom w:val="0"/>
      <w:divBdr>
        <w:top w:val="none" w:sz="0" w:space="0" w:color="auto"/>
        <w:left w:val="none" w:sz="0" w:space="0" w:color="auto"/>
        <w:bottom w:val="none" w:sz="0" w:space="0" w:color="auto"/>
        <w:right w:val="none" w:sz="0" w:space="0" w:color="auto"/>
      </w:divBdr>
    </w:div>
    <w:div w:id="299190017">
      <w:bodyDiv w:val="1"/>
      <w:marLeft w:val="0"/>
      <w:marRight w:val="0"/>
      <w:marTop w:val="0"/>
      <w:marBottom w:val="0"/>
      <w:divBdr>
        <w:top w:val="none" w:sz="0" w:space="0" w:color="auto"/>
        <w:left w:val="none" w:sz="0" w:space="0" w:color="auto"/>
        <w:bottom w:val="none" w:sz="0" w:space="0" w:color="auto"/>
        <w:right w:val="none" w:sz="0" w:space="0" w:color="auto"/>
      </w:divBdr>
    </w:div>
    <w:div w:id="409815007">
      <w:bodyDiv w:val="1"/>
      <w:marLeft w:val="0"/>
      <w:marRight w:val="0"/>
      <w:marTop w:val="0"/>
      <w:marBottom w:val="0"/>
      <w:divBdr>
        <w:top w:val="none" w:sz="0" w:space="0" w:color="auto"/>
        <w:left w:val="none" w:sz="0" w:space="0" w:color="auto"/>
        <w:bottom w:val="none" w:sz="0" w:space="0" w:color="auto"/>
        <w:right w:val="none" w:sz="0" w:space="0" w:color="auto"/>
      </w:divBdr>
    </w:div>
    <w:div w:id="488406080">
      <w:bodyDiv w:val="1"/>
      <w:marLeft w:val="0"/>
      <w:marRight w:val="0"/>
      <w:marTop w:val="0"/>
      <w:marBottom w:val="0"/>
      <w:divBdr>
        <w:top w:val="none" w:sz="0" w:space="0" w:color="auto"/>
        <w:left w:val="none" w:sz="0" w:space="0" w:color="auto"/>
        <w:bottom w:val="none" w:sz="0" w:space="0" w:color="auto"/>
        <w:right w:val="none" w:sz="0" w:space="0" w:color="auto"/>
      </w:divBdr>
    </w:div>
    <w:div w:id="518663608">
      <w:bodyDiv w:val="1"/>
      <w:marLeft w:val="0"/>
      <w:marRight w:val="0"/>
      <w:marTop w:val="0"/>
      <w:marBottom w:val="0"/>
      <w:divBdr>
        <w:top w:val="none" w:sz="0" w:space="0" w:color="auto"/>
        <w:left w:val="none" w:sz="0" w:space="0" w:color="auto"/>
        <w:bottom w:val="none" w:sz="0" w:space="0" w:color="auto"/>
        <w:right w:val="none" w:sz="0" w:space="0" w:color="auto"/>
      </w:divBdr>
    </w:div>
    <w:div w:id="550462731">
      <w:bodyDiv w:val="1"/>
      <w:marLeft w:val="0"/>
      <w:marRight w:val="0"/>
      <w:marTop w:val="0"/>
      <w:marBottom w:val="0"/>
      <w:divBdr>
        <w:top w:val="none" w:sz="0" w:space="0" w:color="auto"/>
        <w:left w:val="none" w:sz="0" w:space="0" w:color="auto"/>
        <w:bottom w:val="none" w:sz="0" w:space="0" w:color="auto"/>
        <w:right w:val="none" w:sz="0" w:space="0" w:color="auto"/>
      </w:divBdr>
    </w:div>
    <w:div w:id="554123711">
      <w:bodyDiv w:val="1"/>
      <w:marLeft w:val="0"/>
      <w:marRight w:val="0"/>
      <w:marTop w:val="0"/>
      <w:marBottom w:val="0"/>
      <w:divBdr>
        <w:top w:val="none" w:sz="0" w:space="0" w:color="auto"/>
        <w:left w:val="none" w:sz="0" w:space="0" w:color="auto"/>
        <w:bottom w:val="none" w:sz="0" w:space="0" w:color="auto"/>
        <w:right w:val="none" w:sz="0" w:space="0" w:color="auto"/>
      </w:divBdr>
    </w:div>
    <w:div w:id="633874001">
      <w:bodyDiv w:val="1"/>
      <w:marLeft w:val="0"/>
      <w:marRight w:val="0"/>
      <w:marTop w:val="0"/>
      <w:marBottom w:val="0"/>
      <w:divBdr>
        <w:top w:val="none" w:sz="0" w:space="0" w:color="auto"/>
        <w:left w:val="none" w:sz="0" w:space="0" w:color="auto"/>
        <w:bottom w:val="none" w:sz="0" w:space="0" w:color="auto"/>
        <w:right w:val="none" w:sz="0" w:space="0" w:color="auto"/>
      </w:divBdr>
    </w:div>
    <w:div w:id="696320297">
      <w:bodyDiv w:val="1"/>
      <w:marLeft w:val="0"/>
      <w:marRight w:val="0"/>
      <w:marTop w:val="0"/>
      <w:marBottom w:val="0"/>
      <w:divBdr>
        <w:top w:val="none" w:sz="0" w:space="0" w:color="auto"/>
        <w:left w:val="none" w:sz="0" w:space="0" w:color="auto"/>
        <w:bottom w:val="none" w:sz="0" w:space="0" w:color="auto"/>
        <w:right w:val="none" w:sz="0" w:space="0" w:color="auto"/>
      </w:divBdr>
    </w:div>
    <w:div w:id="713626688">
      <w:bodyDiv w:val="1"/>
      <w:marLeft w:val="0"/>
      <w:marRight w:val="0"/>
      <w:marTop w:val="0"/>
      <w:marBottom w:val="0"/>
      <w:divBdr>
        <w:top w:val="none" w:sz="0" w:space="0" w:color="auto"/>
        <w:left w:val="none" w:sz="0" w:space="0" w:color="auto"/>
        <w:bottom w:val="none" w:sz="0" w:space="0" w:color="auto"/>
        <w:right w:val="none" w:sz="0" w:space="0" w:color="auto"/>
      </w:divBdr>
    </w:div>
    <w:div w:id="747311828">
      <w:bodyDiv w:val="1"/>
      <w:marLeft w:val="0"/>
      <w:marRight w:val="0"/>
      <w:marTop w:val="0"/>
      <w:marBottom w:val="0"/>
      <w:divBdr>
        <w:top w:val="none" w:sz="0" w:space="0" w:color="auto"/>
        <w:left w:val="none" w:sz="0" w:space="0" w:color="auto"/>
        <w:bottom w:val="none" w:sz="0" w:space="0" w:color="auto"/>
        <w:right w:val="none" w:sz="0" w:space="0" w:color="auto"/>
      </w:divBdr>
    </w:div>
    <w:div w:id="747655237">
      <w:bodyDiv w:val="1"/>
      <w:marLeft w:val="0"/>
      <w:marRight w:val="0"/>
      <w:marTop w:val="0"/>
      <w:marBottom w:val="0"/>
      <w:divBdr>
        <w:top w:val="none" w:sz="0" w:space="0" w:color="auto"/>
        <w:left w:val="none" w:sz="0" w:space="0" w:color="auto"/>
        <w:bottom w:val="none" w:sz="0" w:space="0" w:color="auto"/>
        <w:right w:val="none" w:sz="0" w:space="0" w:color="auto"/>
      </w:divBdr>
    </w:div>
    <w:div w:id="749238140">
      <w:bodyDiv w:val="1"/>
      <w:marLeft w:val="0"/>
      <w:marRight w:val="0"/>
      <w:marTop w:val="0"/>
      <w:marBottom w:val="0"/>
      <w:divBdr>
        <w:top w:val="none" w:sz="0" w:space="0" w:color="auto"/>
        <w:left w:val="none" w:sz="0" w:space="0" w:color="auto"/>
        <w:bottom w:val="none" w:sz="0" w:space="0" w:color="auto"/>
        <w:right w:val="none" w:sz="0" w:space="0" w:color="auto"/>
      </w:divBdr>
    </w:div>
    <w:div w:id="890337835">
      <w:bodyDiv w:val="1"/>
      <w:marLeft w:val="0"/>
      <w:marRight w:val="0"/>
      <w:marTop w:val="0"/>
      <w:marBottom w:val="0"/>
      <w:divBdr>
        <w:top w:val="none" w:sz="0" w:space="0" w:color="auto"/>
        <w:left w:val="none" w:sz="0" w:space="0" w:color="auto"/>
        <w:bottom w:val="none" w:sz="0" w:space="0" w:color="auto"/>
        <w:right w:val="none" w:sz="0" w:space="0" w:color="auto"/>
      </w:divBdr>
    </w:div>
    <w:div w:id="984285354">
      <w:bodyDiv w:val="1"/>
      <w:marLeft w:val="0"/>
      <w:marRight w:val="0"/>
      <w:marTop w:val="0"/>
      <w:marBottom w:val="0"/>
      <w:divBdr>
        <w:top w:val="none" w:sz="0" w:space="0" w:color="auto"/>
        <w:left w:val="none" w:sz="0" w:space="0" w:color="auto"/>
        <w:bottom w:val="none" w:sz="0" w:space="0" w:color="auto"/>
        <w:right w:val="none" w:sz="0" w:space="0" w:color="auto"/>
      </w:divBdr>
    </w:div>
    <w:div w:id="1021318932">
      <w:bodyDiv w:val="1"/>
      <w:marLeft w:val="0"/>
      <w:marRight w:val="0"/>
      <w:marTop w:val="0"/>
      <w:marBottom w:val="0"/>
      <w:divBdr>
        <w:top w:val="none" w:sz="0" w:space="0" w:color="auto"/>
        <w:left w:val="none" w:sz="0" w:space="0" w:color="auto"/>
        <w:bottom w:val="none" w:sz="0" w:space="0" w:color="auto"/>
        <w:right w:val="none" w:sz="0" w:space="0" w:color="auto"/>
      </w:divBdr>
    </w:div>
    <w:div w:id="1100759317">
      <w:bodyDiv w:val="1"/>
      <w:marLeft w:val="0"/>
      <w:marRight w:val="0"/>
      <w:marTop w:val="0"/>
      <w:marBottom w:val="0"/>
      <w:divBdr>
        <w:top w:val="none" w:sz="0" w:space="0" w:color="auto"/>
        <w:left w:val="none" w:sz="0" w:space="0" w:color="auto"/>
        <w:bottom w:val="none" w:sz="0" w:space="0" w:color="auto"/>
        <w:right w:val="none" w:sz="0" w:space="0" w:color="auto"/>
      </w:divBdr>
      <w:divsChild>
        <w:div w:id="1605765634">
          <w:marLeft w:val="547"/>
          <w:marRight w:val="0"/>
          <w:marTop w:val="115"/>
          <w:marBottom w:val="0"/>
          <w:divBdr>
            <w:top w:val="none" w:sz="0" w:space="0" w:color="auto"/>
            <w:left w:val="none" w:sz="0" w:space="0" w:color="auto"/>
            <w:bottom w:val="none" w:sz="0" w:space="0" w:color="auto"/>
            <w:right w:val="none" w:sz="0" w:space="0" w:color="auto"/>
          </w:divBdr>
        </w:div>
        <w:div w:id="181406258">
          <w:marLeft w:val="1166"/>
          <w:marRight w:val="0"/>
          <w:marTop w:val="96"/>
          <w:marBottom w:val="0"/>
          <w:divBdr>
            <w:top w:val="none" w:sz="0" w:space="0" w:color="auto"/>
            <w:left w:val="none" w:sz="0" w:space="0" w:color="auto"/>
            <w:bottom w:val="none" w:sz="0" w:space="0" w:color="auto"/>
            <w:right w:val="none" w:sz="0" w:space="0" w:color="auto"/>
          </w:divBdr>
        </w:div>
        <w:div w:id="1933977262">
          <w:marLeft w:val="1166"/>
          <w:marRight w:val="0"/>
          <w:marTop w:val="96"/>
          <w:marBottom w:val="0"/>
          <w:divBdr>
            <w:top w:val="none" w:sz="0" w:space="0" w:color="auto"/>
            <w:left w:val="none" w:sz="0" w:space="0" w:color="auto"/>
            <w:bottom w:val="none" w:sz="0" w:space="0" w:color="auto"/>
            <w:right w:val="none" w:sz="0" w:space="0" w:color="auto"/>
          </w:divBdr>
        </w:div>
        <w:div w:id="1843230235">
          <w:marLeft w:val="1166"/>
          <w:marRight w:val="0"/>
          <w:marTop w:val="96"/>
          <w:marBottom w:val="0"/>
          <w:divBdr>
            <w:top w:val="none" w:sz="0" w:space="0" w:color="auto"/>
            <w:left w:val="none" w:sz="0" w:space="0" w:color="auto"/>
            <w:bottom w:val="none" w:sz="0" w:space="0" w:color="auto"/>
            <w:right w:val="none" w:sz="0" w:space="0" w:color="auto"/>
          </w:divBdr>
        </w:div>
        <w:div w:id="1692996511">
          <w:marLeft w:val="547"/>
          <w:marRight w:val="0"/>
          <w:marTop w:val="115"/>
          <w:marBottom w:val="0"/>
          <w:divBdr>
            <w:top w:val="none" w:sz="0" w:space="0" w:color="auto"/>
            <w:left w:val="none" w:sz="0" w:space="0" w:color="auto"/>
            <w:bottom w:val="none" w:sz="0" w:space="0" w:color="auto"/>
            <w:right w:val="none" w:sz="0" w:space="0" w:color="auto"/>
          </w:divBdr>
        </w:div>
        <w:div w:id="538854598">
          <w:marLeft w:val="1166"/>
          <w:marRight w:val="0"/>
          <w:marTop w:val="96"/>
          <w:marBottom w:val="0"/>
          <w:divBdr>
            <w:top w:val="none" w:sz="0" w:space="0" w:color="auto"/>
            <w:left w:val="none" w:sz="0" w:space="0" w:color="auto"/>
            <w:bottom w:val="none" w:sz="0" w:space="0" w:color="auto"/>
            <w:right w:val="none" w:sz="0" w:space="0" w:color="auto"/>
          </w:divBdr>
        </w:div>
        <w:div w:id="1931160389">
          <w:marLeft w:val="1166"/>
          <w:marRight w:val="0"/>
          <w:marTop w:val="96"/>
          <w:marBottom w:val="0"/>
          <w:divBdr>
            <w:top w:val="none" w:sz="0" w:space="0" w:color="auto"/>
            <w:left w:val="none" w:sz="0" w:space="0" w:color="auto"/>
            <w:bottom w:val="none" w:sz="0" w:space="0" w:color="auto"/>
            <w:right w:val="none" w:sz="0" w:space="0" w:color="auto"/>
          </w:divBdr>
        </w:div>
        <w:div w:id="353846645">
          <w:marLeft w:val="1166"/>
          <w:marRight w:val="0"/>
          <w:marTop w:val="96"/>
          <w:marBottom w:val="0"/>
          <w:divBdr>
            <w:top w:val="none" w:sz="0" w:space="0" w:color="auto"/>
            <w:left w:val="none" w:sz="0" w:space="0" w:color="auto"/>
            <w:bottom w:val="none" w:sz="0" w:space="0" w:color="auto"/>
            <w:right w:val="none" w:sz="0" w:space="0" w:color="auto"/>
          </w:divBdr>
        </w:div>
      </w:divsChild>
    </w:div>
    <w:div w:id="1578127910">
      <w:bodyDiv w:val="1"/>
      <w:marLeft w:val="0"/>
      <w:marRight w:val="0"/>
      <w:marTop w:val="0"/>
      <w:marBottom w:val="0"/>
      <w:divBdr>
        <w:top w:val="none" w:sz="0" w:space="0" w:color="auto"/>
        <w:left w:val="none" w:sz="0" w:space="0" w:color="auto"/>
        <w:bottom w:val="none" w:sz="0" w:space="0" w:color="auto"/>
        <w:right w:val="none" w:sz="0" w:space="0" w:color="auto"/>
      </w:divBdr>
    </w:div>
    <w:div w:id="1590046324">
      <w:bodyDiv w:val="1"/>
      <w:marLeft w:val="0"/>
      <w:marRight w:val="0"/>
      <w:marTop w:val="0"/>
      <w:marBottom w:val="0"/>
      <w:divBdr>
        <w:top w:val="none" w:sz="0" w:space="0" w:color="auto"/>
        <w:left w:val="none" w:sz="0" w:space="0" w:color="auto"/>
        <w:bottom w:val="none" w:sz="0" w:space="0" w:color="auto"/>
        <w:right w:val="none" w:sz="0" w:space="0" w:color="auto"/>
      </w:divBdr>
    </w:div>
    <w:div w:id="1612856162">
      <w:bodyDiv w:val="1"/>
      <w:marLeft w:val="0"/>
      <w:marRight w:val="0"/>
      <w:marTop w:val="0"/>
      <w:marBottom w:val="0"/>
      <w:divBdr>
        <w:top w:val="none" w:sz="0" w:space="0" w:color="auto"/>
        <w:left w:val="none" w:sz="0" w:space="0" w:color="auto"/>
        <w:bottom w:val="none" w:sz="0" w:space="0" w:color="auto"/>
        <w:right w:val="none" w:sz="0" w:space="0" w:color="auto"/>
      </w:divBdr>
    </w:div>
    <w:div w:id="1747723293">
      <w:bodyDiv w:val="1"/>
      <w:marLeft w:val="0"/>
      <w:marRight w:val="0"/>
      <w:marTop w:val="0"/>
      <w:marBottom w:val="0"/>
      <w:divBdr>
        <w:top w:val="none" w:sz="0" w:space="0" w:color="auto"/>
        <w:left w:val="none" w:sz="0" w:space="0" w:color="auto"/>
        <w:bottom w:val="none" w:sz="0" w:space="0" w:color="auto"/>
        <w:right w:val="none" w:sz="0" w:space="0" w:color="auto"/>
      </w:divBdr>
    </w:div>
    <w:div w:id="2130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KV">
      <a:dk1>
        <a:sysClr val="windowText" lastClr="000000"/>
      </a:dk1>
      <a:lt1>
        <a:sysClr val="window" lastClr="FFFFFF"/>
      </a:lt1>
      <a:dk2>
        <a:srgbClr val="1F497D"/>
      </a:dk2>
      <a:lt2>
        <a:srgbClr val="EEECE1"/>
      </a:lt2>
      <a:accent1>
        <a:srgbClr val="003D58"/>
      </a:accent1>
      <a:accent2>
        <a:srgbClr val="EECD00"/>
      </a:accent2>
      <a:accent3>
        <a:srgbClr val="D36834"/>
      </a:accent3>
      <a:accent4>
        <a:srgbClr val="108BAF"/>
      </a:accent4>
      <a:accent5>
        <a:srgbClr val="39A188"/>
      </a:accent5>
      <a:accent6>
        <a:srgbClr val="B10021"/>
      </a:accent6>
      <a:hlink>
        <a:srgbClr val="548DD4"/>
      </a:hlink>
      <a:folHlink>
        <a:srgbClr val="8064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290D2-1D40-1E4D-AF83-D1B7E740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1465</Words>
  <Characters>7768</Characters>
  <Application>Microsoft Macintosh Word</Application>
  <DocSecurity>0</DocSecurity>
  <Lines>64</Lines>
  <Paragraphs>18</Paragraphs>
  <ScaleCrop>false</ScaleCrop>
  <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dc:title>
  <dc:subject/>
  <dc:creator>Nikban Iradj - A Kumla</dc:creator>
  <cp:keywords/>
  <dc:description/>
  <cp:lastModifiedBy>Iradj Nikban</cp:lastModifiedBy>
  <cp:revision>3</cp:revision>
  <cp:lastPrinted>2016-05-12T16:06:00Z</cp:lastPrinted>
  <dcterms:created xsi:type="dcterms:W3CDTF">2020-12-30T08:50:00Z</dcterms:created>
  <dcterms:modified xsi:type="dcterms:W3CDTF">2021-01-17T13:26:00Z</dcterms:modified>
</cp:coreProperties>
</file>